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50F57" w14:textId="5D260D3A" w:rsidR="0024573C" w:rsidRPr="0021295D" w:rsidRDefault="0024573C" w:rsidP="00D7127A">
      <w:pPr>
        <w:pStyle w:val="NormalWeb"/>
        <w:jc w:val="center"/>
        <w:rPr>
          <w:b/>
        </w:rPr>
      </w:pPr>
      <w:bookmarkStart w:id="0" w:name="_GoBack"/>
      <w:bookmarkEnd w:id="0"/>
      <w:r w:rsidRPr="0021295D">
        <w:rPr>
          <w:b/>
        </w:rPr>
        <w:t xml:space="preserve">Marijuana </w:t>
      </w:r>
      <w:r w:rsidR="008C25E3">
        <w:rPr>
          <w:b/>
        </w:rPr>
        <w:t xml:space="preserve">and DUI </w:t>
      </w:r>
      <w:r w:rsidRPr="0021295D">
        <w:rPr>
          <w:b/>
        </w:rPr>
        <w:t xml:space="preserve">Fatal Crashes </w:t>
      </w:r>
      <w:r w:rsidR="00521223">
        <w:rPr>
          <w:b/>
        </w:rPr>
        <w:t xml:space="preserve">Differ </w:t>
      </w:r>
      <w:r w:rsidR="008C25E3">
        <w:rPr>
          <w:b/>
        </w:rPr>
        <w:t>by Time of Day &amp; Day of W</w:t>
      </w:r>
      <w:r w:rsidR="00521223">
        <w:rPr>
          <w:b/>
        </w:rPr>
        <w:t>eek</w:t>
      </w:r>
    </w:p>
    <w:p w14:paraId="6AEA6102" w14:textId="77777777" w:rsidR="0024573C" w:rsidRPr="003C02BC" w:rsidRDefault="0024573C" w:rsidP="00D7127A">
      <w:pPr>
        <w:pStyle w:val="NormalWeb"/>
        <w:jc w:val="center"/>
        <w:rPr>
          <w:sz w:val="22"/>
          <w:szCs w:val="22"/>
        </w:rPr>
      </w:pPr>
      <w:r w:rsidRPr="003C02BC">
        <w:rPr>
          <w:sz w:val="22"/>
          <w:szCs w:val="22"/>
        </w:rPr>
        <w:t>Alfred Crancer, B.S., M.A., Phillip Drum, Pharm. D.</w:t>
      </w:r>
    </w:p>
    <w:p w14:paraId="3C9872DA" w14:textId="05433E0E" w:rsidR="0024573C" w:rsidRPr="006427E0" w:rsidRDefault="0024573C" w:rsidP="0024573C">
      <w:pPr>
        <w:pStyle w:val="NormalWeb"/>
        <w:rPr>
          <w:sz w:val="22"/>
          <w:szCs w:val="22"/>
        </w:rPr>
      </w:pPr>
      <w:r w:rsidRPr="006427E0">
        <w:rPr>
          <w:sz w:val="22"/>
          <w:szCs w:val="22"/>
        </w:rPr>
        <w:t xml:space="preserve">Abstract </w:t>
      </w:r>
    </w:p>
    <w:p w14:paraId="78FE8EF6" w14:textId="77777777" w:rsidR="00E00F04" w:rsidRPr="00A624F4" w:rsidRDefault="00E00F04" w:rsidP="00E00F04">
      <w:pPr>
        <w:pStyle w:val="NormalWeb"/>
        <w:spacing w:before="0" w:beforeAutospacing="0" w:after="0" w:afterAutospacing="0"/>
        <w:rPr>
          <w:color w:val="000000"/>
        </w:rPr>
      </w:pPr>
      <w:r w:rsidRPr="00A624F4">
        <w:rPr>
          <w:color w:val="000000"/>
          <w:sz w:val="22"/>
          <w:szCs w:val="22"/>
        </w:rPr>
        <w:t xml:space="preserve">Marijuana and DUI fatal crashes by time of day are startlingly different. </w:t>
      </w:r>
      <w:r w:rsidRPr="00A624F4">
        <w:t xml:space="preserve">Marijuana fatal crashes dominates daytime </w:t>
      </w:r>
      <w:r w:rsidRPr="00A624F4">
        <w:rPr>
          <w:b/>
          <w:bCs/>
          <w:color w:val="000000"/>
        </w:rPr>
        <w:t>populated rush hour traffic -  before and after standard work hours</w:t>
      </w:r>
      <w:r w:rsidRPr="00A624F4">
        <w:rPr>
          <w:b/>
          <w:bCs/>
          <w:color w:val="000000"/>
          <w:sz w:val="22"/>
          <w:szCs w:val="22"/>
        </w:rPr>
        <w:t>.</w:t>
      </w:r>
      <w:r w:rsidRPr="00A624F4">
        <w:rPr>
          <w:color w:val="000000"/>
          <w:sz w:val="22"/>
          <w:szCs w:val="22"/>
        </w:rPr>
        <w:t xml:space="preserve"> For 11 consecutive daytime one-hour time periods, 6am to 5pm, the percentage of marijuana crash fatalities exceeded DUI crash fatalities. DUI crashes dominate the evening hours </w:t>
      </w:r>
      <w:r w:rsidRPr="00A624F4">
        <w:rPr>
          <w:b/>
          <w:bCs/>
          <w:color w:val="000000"/>
          <w:sz w:val="22"/>
          <w:szCs w:val="22"/>
        </w:rPr>
        <w:t xml:space="preserve">and </w:t>
      </w:r>
      <w:r w:rsidRPr="00A624F4">
        <w:rPr>
          <w:b/>
          <w:bCs/>
          <w:color w:val="000000"/>
        </w:rPr>
        <w:t>occur during some of the least populated road times</w:t>
      </w:r>
      <w:r w:rsidRPr="00A624F4">
        <w:rPr>
          <w:b/>
          <w:bCs/>
          <w:color w:val="000000"/>
          <w:sz w:val="22"/>
          <w:szCs w:val="22"/>
        </w:rPr>
        <w:t>.</w:t>
      </w:r>
      <w:r w:rsidRPr="00A624F4">
        <w:rPr>
          <w:color w:val="000000"/>
          <w:sz w:val="22"/>
          <w:szCs w:val="22"/>
        </w:rPr>
        <w:t xml:space="preserve"> For 8 consecutive evening time periods, 8pm to 4am, the percentage of DUI crashes exceeded marijuana crashes. </w:t>
      </w:r>
    </w:p>
    <w:p w14:paraId="58BF60D6" w14:textId="77777777" w:rsidR="00E00F04" w:rsidRPr="00A624F4" w:rsidRDefault="00E00F04" w:rsidP="00E00F04">
      <w:pPr>
        <w:pStyle w:val="NormalWeb"/>
        <w:spacing w:before="0" w:beforeAutospacing="0" w:after="0" w:afterAutospacing="0"/>
        <w:rPr>
          <w:color w:val="000000"/>
        </w:rPr>
      </w:pPr>
      <w:r w:rsidRPr="00A624F4">
        <w:rPr>
          <w:color w:val="000000"/>
        </w:rPr>
        <w:t> </w:t>
      </w:r>
    </w:p>
    <w:p w14:paraId="40F2DA1E" w14:textId="77777777" w:rsidR="00E00F04" w:rsidRPr="00A624F4" w:rsidRDefault="00E00F04" w:rsidP="00E00F04">
      <w:pPr>
        <w:pStyle w:val="NormalWeb"/>
        <w:spacing w:before="0" w:beforeAutospacing="0" w:after="0" w:afterAutospacing="0"/>
        <w:rPr>
          <w:color w:val="000000"/>
          <w:sz w:val="22"/>
          <w:szCs w:val="22"/>
        </w:rPr>
      </w:pPr>
      <w:r w:rsidRPr="00A624F4">
        <w:rPr>
          <w:color w:val="000000"/>
          <w:sz w:val="22"/>
          <w:szCs w:val="22"/>
        </w:rPr>
        <w:t xml:space="preserve">The </w:t>
      </w:r>
      <w:r w:rsidRPr="00A624F4">
        <w:rPr>
          <w:b/>
          <w:bCs/>
          <w:color w:val="000000"/>
          <w:sz w:val="22"/>
          <w:szCs w:val="22"/>
        </w:rPr>
        <w:t>top 4-hour period for marijuana-alone fatal crashes was 4 to 8 pm</w:t>
      </w:r>
      <w:r w:rsidRPr="00A624F4">
        <w:rPr>
          <w:color w:val="000000"/>
          <w:sz w:val="22"/>
          <w:szCs w:val="22"/>
        </w:rPr>
        <w:t xml:space="preserve"> during commute traffic hours after work.  Marijuana Drivers also under the influence of alcohol have fatal crashes peak slightly later, 6-10 pm.  This is in comparison to </w:t>
      </w:r>
      <w:r w:rsidRPr="00A624F4">
        <w:rPr>
          <w:sz w:val="22"/>
          <w:szCs w:val="22"/>
        </w:rPr>
        <w:t>DUI-alone crashes being heaviest from 10pm to 2am. Day of week for Marijuana fatal crashes occur about equally daily, where DUI crashes occur more frequently on weekends.</w:t>
      </w:r>
    </w:p>
    <w:p w14:paraId="3FA68BB6" w14:textId="77777777" w:rsidR="00E00F04" w:rsidRPr="00A624F4" w:rsidRDefault="00E00F04" w:rsidP="00E00F04">
      <w:pPr>
        <w:pStyle w:val="NormalWeb"/>
        <w:spacing w:before="0" w:beforeAutospacing="0" w:after="0" w:afterAutospacing="0"/>
        <w:rPr>
          <w:sz w:val="22"/>
          <w:szCs w:val="22"/>
        </w:rPr>
      </w:pPr>
      <w:r w:rsidRPr="00A624F4">
        <w:rPr>
          <w:sz w:val="22"/>
          <w:szCs w:val="22"/>
        </w:rPr>
        <w:t> </w:t>
      </w:r>
    </w:p>
    <w:p w14:paraId="734AA4A6" w14:textId="3678ED95" w:rsidR="00E00F04" w:rsidRPr="00A624F4" w:rsidRDefault="00E00F04" w:rsidP="00E00F04">
      <w:pPr>
        <w:pStyle w:val="NormalWeb"/>
        <w:spacing w:before="0" w:beforeAutospacing="0" w:after="0" w:afterAutospacing="0"/>
        <w:rPr>
          <w:color w:val="000000"/>
          <w:sz w:val="22"/>
          <w:szCs w:val="22"/>
        </w:rPr>
      </w:pPr>
      <w:r w:rsidRPr="00A624F4">
        <w:rPr>
          <w:b/>
          <w:bCs/>
          <w:color w:val="000000"/>
          <w:sz w:val="22"/>
          <w:szCs w:val="22"/>
        </w:rPr>
        <w:t>Marijuana drivers killed more than 3,100 persons in the US, in 2015</w:t>
      </w:r>
      <w:r w:rsidRPr="00A624F4">
        <w:rPr>
          <w:color w:val="000000"/>
          <w:sz w:val="22"/>
          <w:szCs w:val="22"/>
        </w:rPr>
        <w:t>. Further</w:t>
      </w:r>
      <w:r w:rsidRPr="00A624F4">
        <w:rPr>
          <w:b/>
          <w:bCs/>
          <w:color w:val="000000"/>
          <w:sz w:val="22"/>
          <w:szCs w:val="22"/>
        </w:rPr>
        <w:t>, 73% marijuana drivers were killed</w:t>
      </w:r>
      <w:r w:rsidRPr="00A624F4">
        <w:rPr>
          <w:color w:val="000000"/>
          <w:sz w:val="22"/>
          <w:szCs w:val="22"/>
        </w:rPr>
        <w:t xml:space="preserve"> in the crash, and more than </w:t>
      </w:r>
      <w:r w:rsidRPr="00A624F4">
        <w:rPr>
          <w:b/>
          <w:bCs/>
          <w:color w:val="000000"/>
          <w:sz w:val="22"/>
          <w:szCs w:val="22"/>
        </w:rPr>
        <w:t>1000 others (passengers, other drivers, pedestrians) were also killed</w:t>
      </w:r>
      <w:r w:rsidRPr="00A624F4">
        <w:rPr>
          <w:color w:val="000000"/>
          <w:sz w:val="22"/>
          <w:szCs w:val="22"/>
        </w:rPr>
        <w:t xml:space="preserve"> in the marijuana-induced crash. The nearly </w:t>
      </w:r>
      <w:r w:rsidRPr="00A624F4">
        <w:rPr>
          <w:b/>
          <w:bCs/>
          <w:color w:val="000000"/>
          <w:sz w:val="22"/>
          <w:szCs w:val="22"/>
        </w:rPr>
        <w:t xml:space="preserve">10 marijuana driving fatalities occur each day </w:t>
      </w:r>
      <w:r w:rsidRPr="00A624F4">
        <w:rPr>
          <w:color w:val="000000"/>
          <w:sz w:val="22"/>
          <w:szCs w:val="22"/>
        </w:rPr>
        <w:t>is the devastating result of increasing marijuana legalization.</w:t>
      </w:r>
    </w:p>
    <w:p w14:paraId="583F3C1A" w14:textId="77777777" w:rsidR="00A777F6" w:rsidRPr="00A624F4" w:rsidRDefault="00A777F6" w:rsidP="00E00F04">
      <w:pPr>
        <w:pStyle w:val="NormalWeb"/>
        <w:spacing w:before="0" w:beforeAutospacing="0" w:after="0" w:afterAutospacing="0"/>
        <w:rPr>
          <w:color w:val="000000"/>
          <w:sz w:val="22"/>
          <w:szCs w:val="22"/>
        </w:rPr>
      </w:pPr>
    </w:p>
    <w:p w14:paraId="7175C9FC" w14:textId="0D92093C" w:rsidR="006427E0" w:rsidRPr="00A624F4" w:rsidRDefault="00A777F6" w:rsidP="00A777F6">
      <w:pPr>
        <w:pStyle w:val="NormalWeb"/>
        <w:spacing w:before="0" w:beforeAutospacing="0" w:after="0" w:afterAutospacing="0"/>
        <w:rPr>
          <w:color w:val="000000"/>
          <w:sz w:val="22"/>
          <w:szCs w:val="22"/>
        </w:rPr>
      </w:pPr>
      <w:r w:rsidRPr="00A624F4">
        <w:rPr>
          <w:color w:val="000000"/>
          <w:sz w:val="22"/>
          <w:szCs w:val="22"/>
        </w:rPr>
        <w:t> </w:t>
      </w:r>
      <w:r w:rsidRPr="00A624F4">
        <w:rPr>
          <w:b/>
          <w:sz w:val="22"/>
          <w:szCs w:val="22"/>
        </w:rPr>
        <w:t xml:space="preserve">The </w:t>
      </w:r>
      <w:r w:rsidR="006427E0" w:rsidRPr="00A624F4">
        <w:rPr>
          <w:b/>
          <w:sz w:val="22"/>
          <w:szCs w:val="22"/>
        </w:rPr>
        <w:t>number of marijuana fatal crashes are nearly half the DUI level and are increasing</w:t>
      </w:r>
      <w:r w:rsidR="006427E0" w:rsidRPr="00A624F4">
        <w:rPr>
          <w:sz w:val="22"/>
          <w:szCs w:val="22"/>
        </w:rPr>
        <w:t xml:space="preserve"> due to marijuana legalization. Both recreational use states (CO and WA) have 24% of all crashes being marijuana fatalities, and are approaching the national level of 30% for alcohol fatal crashes. </w:t>
      </w:r>
      <w:r w:rsidR="006427E0" w:rsidRPr="00A624F4">
        <w:rPr>
          <w:b/>
          <w:sz w:val="22"/>
          <w:szCs w:val="22"/>
        </w:rPr>
        <w:t>Nationally, the percent of drivers tested for drugs is less than 50% and masks the true impact of marijuana driving.</w:t>
      </w:r>
      <w:r w:rsidR="006427E0" w:rsidRPr="00A624F4">
        <w:rPr>
          <w:sz w:val="22"/>
          <w:szCs w:val="22"/>
        </w:rPr>
        <w:t xml:space="preserve"> In WA, there is a disturbing </w:t>
      </w:r>
      <w:r w:rsidR="006427E0" w:rsidRPr="00A624F4">
        <w:rPr>
          <w:b/>
          <w:sz w:val="22"/>
          <w:szCs w:val="22"/>
        </w:rPr>
        <w:t>decreasing</w:t>
      </w:r>
      <w:r w:rsidR="006427E0" w:rsidRPr="00A624F4">
        <w:rPr>
          <w:sz w:val="22"/>
          <w:szCs w:val="22"/>
        </w:rPr>
        <w:t xml:space="preserve"> trend of blood being tested for drugs in fatal crashes.</w:t>
      </w:r>
    </w:p>
    <w:p w14:paraId="4ED2AC20" w14:textId="77777777" w:rsidR="006427E0" w:rsidRPr="00A624F4" w:rsidRDefault="006427E0" w:rsidP="006427E0">
      <w:pPr>
        <w:pStyle w:val="NormalWeb"/>
        <w:rPr>
          <w:sz w:val="22"/>
          <w:szCs w:val="22"/>
        </w:rPr>
      </w:pPr>
      <w:r w:rsidRPr="00A624F4">
        <w:rPr>
          <w:b/>
          <w:sz w:val="22"/>
          <w:szCs w:val="22"/>
        </w:rPr>
        <w:t>Speeding (in 38%) and not using restraints (in 48%)</w:t>
      </w:r>
      <w:r w:rsidRPr="00A624F4">
        <w:rPr>
          <w:sz w:val="22"/>
          <w:szCs w:val="22"/>
        </w:rPr>
        <w:t xml:space="preserve"> are major factors in marijuana fatal crashes. Marijuana drivers in fatal crashes also had alcohol present, with 39% also DUI.  </w:t>
      </w:r>
    </w:p>
    <w:p w14:paraId="3F09F10B" w14:textId="77777777" w:rsidR="00A777F6" w:rsidRPr="00A624F4" w:rsidRDefault="006427E0" w:rsidP="00A777F6">
      <w:pPr>
        <w:pStyle w:val="NormalWeb"/>
        <w:spacing w:before="0" w:beforeAutospacing="0" w:after="0" w:afterAutospacing="0"/>
        <w:rPr>
          <w:sz w:val="22"/>
          <w:szCs w:val="22"/>
        </w:rPr>
      </w:pPr>
      <w:r w:rsidRPr="00A624F4">
        <w:rPr>
          <w:sz w:val="22"/>
          <w:szCs w:val="22"/>
        </w:rPr>
        <w:t xml:space="preserve">Law enforcement must adjust and develop strategies to detect marijuana drivers to combat </w:t>
      </w:r>
      <w:r w:rsidRPr="00A624F4">
        <w:rPr>
          <w:b/>
          <w:sz w:val="22"/>
          <w:szCs w:val="22"/>
        </w:rPr>
        <w:t>the emerging problem of</w:t>
      </w:r>
      <w:r w:rsidRPr="00A624F4">
        <w:rPr>
          <w:sz w:val="22"/>
          <w:szCs w:val="22"/>
        </w:rPr>
        <w:t xml:space="preserve"> </w:t>
      </w:r>
      <w:r w:rsidR="00B41C85" w:rsidRPr="00A624F4">
        <w:rPr>
          <w:b/>
          <w:sz w:val="22"/>
          <w:szCs w:val="22"/>
        </w:rPr>
        <w:t xml:space="preserve">daytime </w:t>
      </w:r>
      <w:r w:rsidRPr="00A624F4">
        <w:rPr>
          <w:b/>
          <w:sz w:val="22"/>
          <w:szCs w:val="22"/>
        </w:rPr>
        <w:t>marijuana impaired driving</w:t>
      </w:r>
      <w:r w:rsidRPr="00A624F4">
        <w:rPr>
          <w:sz w:val="22"/>
          <w:szCs w:val="22"/>
        </w:rPr>
        <w:t xml:space="preserve">.  The strategies include 1) early roadside screening with oral swabs and breath testing, 2) using standard field sobriety tests to determine driving impairment which has been found to be highly accurate for marijuana, and 3) knowledge that marijuana fatalities occur mostly in the day time and peak immediately before and after work hours. </w:t>
      </w:r>
    </w:p>
    <w:p w14:paraId="3AB2E32A" w14:textId="77777777" w:rsidR="00A777F6" w:rsidRPr="00A624F4" w:rsidRDefault="00A777F6" w:rsidP="00A777F6">
      <w:pPr>
        <w:pStyle w:val="NormalWeb"/>
        <w:spacing w:before="0" w:beforeAutospacing="0" w:after="0" w:afterAutospacing="0"/>
        <w:rPr>
          <w:sz w:val="22"/>
          <w:szCs w:val="22"/>
        </w:rPr>
      </w:pPr>
    </w:p>
    <w:p w14:paraId="7FB05AF3" w14:textId="0B2478A7" w:rsidR="006427E0" w:rsidRPr="00A624F4" w:rsidRDefault="00A777F6" w:rsidP="00A777F6">
      <w:pPr>
        <w:pStyle w:val="NormalWeb"/>
        <w:spacing w:before="0" w:beforeAutospacing="0" w:after="0" w:afterAutospacing="0"/>
        <w:rPr>
          <w:color w:val="000000"/>
          <w:sz w:val="22"/>
          <w:szCs w:val="22"/>
        </w:rPr>
      </w:pPr>
      <w:r w:rsidRPr="00A624F4">
        <w:rPr>
          <w:color w:val="000000"/>
          <w:sz w:val="22"/>
          <w:szCs w:val="22"/>
        </w:rPr>
        <w:t>Note that a smoked social marijuana high can be obtained in less than 2 minutes and the driving impairment effects can easily last up to 6-8 hours.  Edible marijuana products have their effects begin 20-40 minutes after eating, peak effects occur 2-3 hours after ingestion and driving impairment last longer than smoked marijuana.  Compared that to a 180-pound man who would have to consume 9 alcoholic drinks in a one-hour time period to be at the median BAC of fatal crash drivers of 0.18 BAC.</w:t>
      </w:r>
    </w:p>
    <w:p w14:paraId="1135548B" w14:textId="77777777" w:rsidR="00A777F6" w:rsidRPr="00A777F6" w:rsidRDefault="00A777F6" w:rsidP="00A777F6">
      <w:pPr>
        <w:pStyle w:val="NormalWeb"/>
        <w:spacing w:before="0" w:beforeAutospacing="0" w:after="0" w:afterAutospacing="0"/>
        <w:rPr>
          <w:rFonts w:ascii="Arial" w:hAnsi="Arial" w:cs="Arial"/>
          <w:color w:val="000000"/>
          <w:sz w:val="22"/>
          <w:szCs w:val="22"/>
        </w:rPr>
      </w:pPr>
    </w:p>
    <w:p w14:paraId="22C1A461" w14:textId="0260D390" w:rsidR="0024573C" w:rsidRPr="003C02BC" w:rsidRDefault="0024573C" w:rsidP="0021295D">
      <w:pPr>
        <w:pStyle w:val="NormalWeb"/>
        <w:jc w:val="center"/>
        <w:rPr>
          <w:sz w:val="22"/>
          <w:szCs w:val="22"/>
        </w:rPr>
      </w:pPr>
      <w:r w:rsidRPr="003C02BC">
        <w:rPr>
          <w:sz w:val="22"/>
          <w:szCs w:val="22"/>
        </w:rPr>
        <w:t>Table of Contents</w:t>
      </w:r>
    </w:p>
    <w:p w14:paraId="588D8166" w14:textId="77777777" w:rsidR="00A624F4" w:rsidRDefault="0024573C" w:rsidP="00A624F4">
      <w:pPr>
        <w:pStyle w:val="NormalWeb"/>
        <w:spacing w:after="0" w:afterAutospacing="0"/>
        <w:rPr>
          <w:sz w:val="22"/>
          <w:szCs w:val="22"/>
        </w:rPr>
      </w:pPr>
      <w:r w:rsidRPr="003C02BC">
        <w:rPr>
          <w:sz w:val="22"/>
          <w:szCs w:val="22"/>
        </w:rPr>
        <w:t xml:space="preserve">Marijuana Drivers a Major Problem with more than 3000 Fatalities in 2015 </w:t>
      </w:r>
      <w:r w:rsidR="00AC715A" w:rsidRPr="003C02BC">
        <w:rPr>
          <w:sz w:val="22"/>
          <w:szCs w:val="22"/>
        </w:rPr>
        <w:t xml:space="preserve">  </w:t>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AC715A" w:rsidRPr="003C02BC">
        <w:rPr>
          <w:sz w:val="22"/>
          <w:szCs w:val="22"/>
        </w:rPr>
        <w:t>1</w:t>
      </w:r>
    </w:p>
    <w:p w14:paraId="73D2580A" w14:textId="77777777" w:rsidR="00A624F4" w:rsidRDefault="0024573C" w:rsidP="00A624F4">
      <w:pPr>
        <w:pStyle w:val="NormalWeb"/>
        <w:spacing w:before="0" w:beforeAutospacing="0" w:after="0" w:afterAutospacing="0"/>
        <w:rPr>
          <w:sz w:val="22"/>
          <w:szCs w:val="22"/>
        </w:rPr>
      </w:pPr>
      <w:r w:rsidRPr="003C02BC">
        <w:rPr>
          <w:sz w:val="22"/>
          <w:szCs w:val="22"/>
        </w:rPr>
        <w:t xml:space="preserve">Marijuana Drivers in Fatal Crashes Differ by Time of Day     </w:t>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Pr="003C02BC">
        <w:rPr>
          <w:sz w:val="22"/>
          <w:szCs w:val="22"/>
        </w:rPr>
        <w:t xml:space="preserve">1 </w:t>
      </w:r>
    </w:p>
    <w:p w14:paraId="777BB4BB" w14:textId="77777777" w:rsidR="00A624F4" w:rsidRDefault="0024573C" w:rsidP="00A624F4">
      <w:pPr>
        <w:pStyle w:val="NormalWeb"/>
        <w:spacing w:before="0" w:beforeAutospacing="0" w:after="0" w:afterAutospacing="0"/>
        <w:rPr>
          <w:sz w:val="22"/>
          <w:szCs w:val="22"/>
        </w:rPr>
      </w:pPr>
      <w:r w:rsidRPr="003C02BC">
        <w:rPr>
          <w:sz w:val="22"/>
          <w:szCs w:val="22"/>
        </w:rPr>
        <w:t>Marijuana Drivers Differ by Day of Week      </w:t>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Pr="003C02BC">
        <w:rPr>
          <w:sz w:val="22"/>
          <w:szCs w:val="22"/>
        </w:rPr>
        <w:t xml:space="preserve"> </w:t>
      </w:r>
      <w:r w:rsidR="008826A7" w:rsidRPr="003C02BC">
        <w:rPr>
          <w:sz w:val="22"/>
          <w:szCs w:val="22"/>
        </w:rPr>
        <w:tab/>
      </w:r>
      <w:r w:rsidR="00B26B98">
        <w:rPr>
          <w:sz w:val="22"/>
          <w:szCs w:val="22"/>
        </w:rPr>
        <w:t>3</w:t>
      </w:r>
    </w:p>
    <w:p w14:paraId="7DD949F1" w14:textId="77777777" w:rsidR="00A624F4" w:rsidRDefault="0024573C" w:rsidP="00A624F4">
      <w:pPr>
        <w:pStyle w:val="NormalWeb"/>
        <w:spacing w:before="0" w:beforeAutospacing="0" w:after="0" w:afterAutospacing="0"/>
        <w:rPr>
          <w:sz w:val="22"/>
          <w:szCs w:val="22"/>
        </w:rPr>
      </w:pPr>
      <w:r w:rsidRPr="003C02BC">
        <w:rPr>
          <w:sz w:val="22"/>
          <w:szCs w:val="22"/>
        </w:rPr>
        <w:t>Speeding a</w:t>
      </w:r>
      <w:r w:rsidR="00FB5EB5" w:rsidRPr="003C02BC">
        <w:rPr>
          <w:sz w:val="22"/>
          <w:szCs w:val="22"/>
        </w:rPr>
        <w:t>nd not using restraints</w:t>
      </w:r>
      <w:r w:rsidR="002519BB" w:rsidRPr="003C02BC">
        <w:rPr>
          <w:sz w:val="22"/>
          <w:szCs w:val="22"/>
        </w:rPr>
        <w:t xml:space="preserve"> a</w:t>
      </w:r>
      <w:r w:rsidRPr="003C02BC">
        <w:rPr>
          <w:sz w:val="22"/>
          <w:szCs w:val="22"/>
        </w:rPr>
        <w:t xml:space="preserve"> Major Factor in Marijuana Fatal Crashes      </w:t>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B26B98">
        <w:rPr>
          <w:sz w:val="22"/>
          <w:szCs w:val="22"/>
        </w:rPr>
        <w:t>3</w:t>
      </w:r>
      <w:r w:rsidRPr="003C02BC">
        <w:rPr>
          <w:sz w:val="22"/>
          <w:szCs w:val="22"/>
        </w:rPr>
        <w:t xml:space="preserve"> </w:t>
      </w:r>
    </w:p>
    <w:p w14:paraId="76A0C583" w14:textId="77777777" w:rsidR="00A624F4" w:rsidRDefault="0024573C" w:rsidP="00A624F4">
      <w:pPr>
        <w:pStyle w:val="NormalWeb"/>
        <w:spacing w:before="0" w:beforeAutospacing="0" w:after="0" w:afterAutospacing="0"/>
        <w:rPr>
          <w:sz w:val="22"/>
          <w:szCs w:val="22"/>
        </w:rPr>
      </w:pPr>
      <w:r w:rsidRPr="003C02BC">
        <w:rPr>
          <w:sz w:val="22"/>
          <w:szCs w:val="22"/>
        </w:rPr>
        <w:t xml:space="preserve">Marijuana Fatal Crashes Increasing Due to Legalization      </w:t>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8826A7" w:rsidRPr="003C02BC">
        <w:rPr>
          <w:sz w:val="22"/>
          <w:szCs w:val="22"/>
        </w:rPr>
        <w:tab/>
      </w:r>
      <w:r w:rsidR="00B26B98">
        <w:rPr>
          <w:sz w:val="22"/>
          <w:szCs w:val="22"/>
        </w:rPr>
        <w:t>4</w:t>
      </w:r>
    </w:p>
    <w:p w14:paraId="33A2C043" w14:textId="1C782003" w:rsidR="0024573C" w:rsidRPr="003C02BC" w:rsidRDefault="00AC715A" w:rsidP="00A624F4">
      <w:pPr>
        <w:pStyle w:val="NormalWeb"/>
        <w:spacing w:before="0" w:beforeAutospacing="0" w:after="0" w:afterAutospacing="0"/>
        <w:rPr>
          <w:sz w:val="22"/>
          <w:szCs w:val="22"/>
        </w:rPr>
      </w:pPr>
      <w:r w:rsidRPr="003C02BC">
        <w:rPr>
          <w:sz w:val="22"/>
          <w:szCs w:val="22"/>
        </w:rPr>
        <w:t>New Enforcement Strategies to Protect the Public from Marijuana Drivers Must be Developed</w:t>
      </w:r>
      <w:r w:rsidR="003C02BC">
        <w:rPr>
          <w:sz w:val="22"/>
          <w:szCs w:val="22"/>
        </w:rPr>
        <w:t>.</w:t>
      </w:r>
      <w:r w:rsidRPr="003C02BC">
        <w:rPr>
          <w:sz w:val="22"/>
          <w:szCs w:val="22"/>
        </w:rPr>
        <w:t xml:space="preserve">  </w:t>
      </w:r>
      <w:r w:rsidR="008826A7" w:rsidRPr="003C02BC">
        <w:rPr>
          <w:sz w:val="22"/>
          <w:szCs w:val="22"/>
        </w:rPr>
        <w:tab/>
      </w:r>
      <w:r w:rsidR="008826A7" w:rsidRPr="003C02BC">
        <w:rPr>
          <w:sz w:val="22"/>
          <w:szCs w:val="22"/>
        </w:rPr>
        <w:tab/>
      </w:r>
      <w:r w:rsidR="00B26B98">
        <w:rPr>
          <w:sz w:val="22"/>
          <w:szCs w:val="22"/>
        </w:rPr>
        <w:t>6</w:t>
      </w:r>
    </w:p>
    <w:p w14:paraId="67EEC6C4" w14:textId="657BFC4C" w:rsidR="003C02BC" w:rsidRDefault="003C02BC" w:rsidP="0024573C">
      <w:pPr>
        <w:pStyle w:val="NormalWeb"/>
      </w:pPr>
    </w:p>
    <w:p w14:paraId="12F14303" w14:textId="77777777" w:rsidR="008C25E3" w:rsidRDefault="008C25E3" w:rsidP="0024573C">
      <w:pPr>
        <w:pStyle w:val="NormalWeb"/>
      </w:pPr>
    </w:p>
    <w:p w14:paraId="4897D8DE" w14:textId="7508F0AC" w:rsidR="008C25E3" w:rsidRPr="00A24B4F" w:rsidRDefault="008C25E3" w:rsidP="008C25E3">
      <w:pPr>
        <w:pStyle w:val="NormalWeb"/>
        <w:jc w:val="center"/>
        <w:rPr>
          <w:b/>
          <w:sz w:val="22"/>
          <w:szCs w:val="22"/>
        </w:rPr>
      </w:pPr>
      <w:r w:rsidRPr="00A24B4F">
        <w:rPr>
          <w:b/>
          <w:sz w:val="22"/>
          <w:szCs w:val="22"/>
        </w:rPr>
        <w:t>Marijuana and DUI Fatal Crashes Differ by Time of Day &amp; Day of Week</w:t>
      </w:r>
    </w:p>
    <w:p w14:paraId="5FA6B2CF" w14:textId="11A5D6CC" w:rsidR="00C53395" w:rsidRPr="00A24B4F" w:rsidRDefault="00730F76" w:rsidP="0024573C">
      <w:pPr>
        <w:pStyle w:val="NormalWeb"/>
        <w:rPr>
          <w:b/>
          <w:sz w:val="22"/>
          <w:szCs w:val="22"/>
        </w:rPr>
      </w:pPr>
      <w:r w:rsidRPr="00A24B4F">
        <w:rPr>
          <w:b/>
          <w:sz w:val="22"/>
          <w:szCs w:val="22"/>
        </w:rPr>
        <w:t>Marijuana D</w:t>
      </w:r>
      <w:r w:rsidR="00F06DE0" w:rsidRPr="00A24B4F">
        <w:rPr>
          <w:b/>
          <w:sz w:val="22"/>
          <w:szCs w:val="22"/>
        </w:rPr>
        <w:t>rivers are a</w:t>
      </w:r>
      <w:r w:rsidRPr="00A24B4F">
        <w:rPr>
          <w:b/>
          <w:sz w:val="22"/>
          <w:szCs w:val="22"/>
        </w:rPr>
        <w:t>n I</w:t>
      </w:r>
      <w:r w:rsidR="00F06DE0" w:rsidRPr="00A24B4F">
        <w:rPr>
          <w:b/>
          <w:sz w:val="22"/>
          <w:szCs w:val="22"/>
        </w:rPr>
        <w:t>nc</w:t>
      </w:r>
      <w:r w:rsidR="00521223" w:rsidRPr="00A24B4F">
        <w:rPr>
          <w:b/>
          <w:sz w:val="22"/>
          <w:szCs w:val="22"/>
        </w:rPr>
        <w:t>reasing Problem with more than 3000 Fatalities in 2015</w:t>
      </w:r>
      <w:r w:rsidR="0024573C" w:rsidRPr="00A24B4F">
        <w:rPr>
          <w:sz w:val="22"/>
          <w:szCs w:val="22"/>
        </w:rPr>
        <w:t>The increasing legalization of marijuana for medical and</w:t>
      </w:r>
      <w:r w:rsidR="00F06DE0" w:rsidRPr="00A24B4F">
        <w:rPr>
          <w:sz w:val="22"/>
          <w:szCs w:val="22"/>
        </w:rPr>
        <w:t xml:space="preserve"> then</w:t>
      </w:r>
      <w:r w:rsidR="0024573C" w:rsidRPr="00A24B4F">
        <w:rPr>
          <w:sz w:val="22"/>
          <w:szCs w:val="22"/>
        </w:rPr>
        <w:t xml:space="preserve"> recreational use is impacting fatal crashes in the US.  In 2015, the latest year for nati</w:t>
      </w:r>
      <w:r w:rsidR="00FB64AE" w:rsidRPr="00A24B4F">
        <w:rPr>
          <w:sz w:val="22"/>
          <w:szCs w:val="22"/>
        </w:rPr>
        <w:t xml:space="preserve">onal data, and where less than half of all </w:t>
      </w:r>
      <w:r w:rsidR="0024573C" w:rsidRPr="00A24B4F">
        <w:rPr>
          <w:sz w:val="22"/>
          <w:szCs w:val="22"/>
        </w:rPr>
        <w:t>drivers are test</w:t>
      </w:r>
      <w:r w:rsidR="00FB64AE" w:rsidRPr="00A24B4F">
        <w:rPr>
          <w:sz w:val="22"/>
          <w:szCs w:val="22"/>
        </w:rPr>
        <w:t>ed for drugs in a fatal crash.  T</w:t>
      </w:r>
      <w:r w:rsidR="0024573C" w:rsidRPr="00A24B4F">
        <w:rPr>
          <w:sz w:val="22"/>
          <w:szCs w:val="22"/>
        </w:rPr>
        <w:t xml:space="preserve">here were 3151 fatalities that involved a driver known to be impaired by </w:t>
      </w:r>
      <w:r w:rsidR="00FB64AE" w:rsidRPr="00A24B4F">
        <w:rPr>
          <w:sz w:val="22"/>
          <w:szCs w:val="22"/>
        </w:rPr>
        <w:t xml:space="preserve">the most common drug </w:t>
      </w:r>
      <w:r w:rsidR="005D2689" w:rsidRPr="00A24B4F">
        <w:rPr>
          <w:sz w:val="22"/>
          <w:szCs w:val="22"/>
        </w:rPr>
        <w:t>–</w:t>
      </w:r>
      <w:r w:rsidR="00FB64AE" w:rsidRPr="00A24B4F">
        <w:rPr>
          <w:sz w:val="22"/>
          <w:szCs w:val="22"/>
        </w:rPr>
        <w:t xml:space="preserve"> </w:t>
      </w:r>
      <w:r w:rsidR="0024573C" w:rsidRPr="00A24B4F">
        <w:rPr>
          <w:sz w:val="22"/>
          <w:szCs w:val="22"/>
        </w:rPr>
        <w:t>marijuana</w:t>
      </w:r>
      <w:r w:rsidR="00C53395" w:rsidRPr="00A24B4F">
        <w:rPr>
          <w:sz w:val="22"/>
          <w:szCs w:val="22"/>
        </w:rPr>
        <w:t>.</w:t>
      </w:r>
      <w:r w:rsidR="005D2689" w:rsidRPr="00A24B4F">
        <w:rPr>
          <w:sz w:val="22"/>
          <w:szCs w:val="22"/>
        </w:rPr>
        <w:t xml:space="preserve"> </w:t>
      </w:r>
      <w:r w:rsidR="0024573C" w:rsidRPr="00A24B4F">
        <w:rPr>
          <w:sz w:val="22"/>
          <w:szCs w:val="22"/>
        </w:rPr>
        <w:t xml:space="preserve">This is compared to the national data for DUI </w:t>
      </w:r>
      <w:r w:rsidR="00FB64AE" w:rsidRPr="00A24B4F">
        <w:rPr>
          <w:sz w:val="22"/>
          <w:szCs w:val="22"/>
        </w:rPr>
        <w:t xml:space="preserve">alcohol (DUI) </w:t>
      </w:r>
      <w:r w:rsidR="0024573C" w:rsidRPr="00A24B4F">
        <w:rPr>
          <w:sz w:val="22"/>
          <w:szCs w:val="22"/>
        </w:rPr>
        <w:t xml:space="preserve">fatal crashes in which 6952 persons were killed.  </w:t>
      </w:r>
      <w:r w:rsidR="00217CC3" w:rsidRPr="00A24B4F">
        <w:rPr>
          <w:sz w:val="22"/>
          <w:szCs w:val="22"/>
        </w:rPr>
        <w:t xml:space="preserve">Of those killed in marijuana crashes, </w:t>
      </w:r>
      <w:r w:rsidR="00C53395" w:rsidRPr="00A24B4F">
        <w:rPr>
          <w:sz w:val="22"/>
          <w:szCs w:val="22"/>
        </w:rPr>
        <w:t>2038 were the marijuana driver and 1113 were victims of the impaired driving. Also of note, 73% of the marijuana drivers also died in the crashes.</w:t>
      </w:r>
    </w:p>
    <w:p w14:paraId="56602720" w14:textId="1C721545" w:rsidR="00FB64AE" w:rsidRPr="00A24B4F" w:rsidRDefault="0024573C" w:rsidP="0024573C">
      <w:pPr>
        <w:pStyle w:val="NormalWeb"/>
        <w:rPr>
          <w:sz w:val="22"/>
          <w:szCs w:val="22"/>
        </w:rPr>
      </w:pPr>
      <w:r w:rsidRPr="00A24B4F">
        <w:rPr>
          <w:sz w:val="22"/>
          <w:szCs w:val="22"/>
        </w:rPr>
        <w:t>As of 2015, only two states had implemented a program for recreational use of marijuana, WA and CO, with 24 states having a program fo</w:t>
      </w:r>
      <w:r w:rsidR="00FB64AE" w:rsidRPr="00A24B4F">
        <w:rPr>
          <w:sz w:val="22"/>
          <w:szCs w:val="22"/>
        </w:rPr>
        <w:t xml:space="preserve">r medical marijuana. </w:t>
      </w:r>
    </w:p>
    <w:p w14:paraId="77D06592" w14:textId="57EE88F4" w:rsidR="00FB64AE" w:rsidRPr="00A24B4F" w:rsidRDefault="008C25E3" w:rsidP="0024573C">
      <w:pPr>
        <w:pStyle w:val="NormalWeb"/>
        <w:rPr>
          <w:b/>
          <w:sz w:val="22"/>
          <w:szCs w:val="22"/>
        </w:rPr>
      </w:pPr>
      <w:r w:rsidRPr="00A24B4F">
        <w:rPr>
          <w:b/>
          <w:sz w:val="22"/>
          <w:szCs w:val="22"/>
        </w:rPr>
        <w:t>Marijuana Drivers in Fatal C</w:t>
      </w:r>
      <w:r w:rsidR="00FB64AE" w:rsidRPr="00A24B4F">
        <w:rPr>
          <w:b/>
          <w:sz w:val="22"/>
          <w:szCs w:val="22"/>
        </w:rPr>
        <w:t>rashes</w:t>
      </w:r>
      <w:r w:rsidRPr="00A24B4F">
        <w:rPr>
          <w:b/>
          <w:sz w:val="22"/>
          <w:szCs w:val="22"/>
        </w:rPr>
        <w:t xml:space="preserve"> Differ by Time of D</w:t>
      </w:r>
      <w:r w:rsidR="0024573C" w:rsidRPr="00A24B4F">
        <w:rPr>
          <w:b/>
          <w:sz w:val="22"/>
          <w:szCs w:val="22"/>
        </w:rPr>
        <w:t xml:space="preserve">ay </w:t>
      </w:r>
    </w:p>
    <w:p w14:paraId="27D2A2AE" w14:textId="65736200" w:rsidR="003351C9" w:rsidRDefault="00F91A67" w:rsidP="00F91A67">
      <w:pPr>
        <w:pStyle w:val="NormalWeb"/>
        <w:rPr>
          <w:sz w:val="22"/>
          <w:szCs w:val="22"/>
        </w:rPr>
      </w:pPr>
      <w:r>
        <w:rPr>
          <w:sz w:val="22"/>
          <w:szCs w:val="22"/>
        </w:rPr>
        <w:t>As shown in Table 1, s</w:t>
      </w:r>
      <w:r w:rsidRPr="004C067D">
        <w:rPr>
          <w:sz w:val="22"/>
          <w:szCs w:val="22"/>
        </w:rPr>
        <w:t>tatistical analysis of marijuana and DUI fatal crashes by time of day shows startling differences. Starting at 6</w:t>
      </w:r>
      <w:r>
        <w:rPr>
          <w:sz w:val="22"/>
          <w:szCs w:val="22"/>
        </w:rPr>
        <w:t>a</w:t>
      </w:r>
      <w:r w:rsidR="00BE788F">
        <w:rPr>
          <w:sz w:val="22"/>
          <w:szCs w:val="22"/>
        </w:rPr>
        <w:t>m to 5</w:t>
      </w:r>
      <w:r w:rsidRPr="004C067D">
        <w:rPr>
          <w:sz w:val="22"/>
          <w:szCs w:val="22"/>
        </w:rPr>
        <w:t xml:space="preserve">pm, </w:t>
      </w:r>
      <w:r w:rsidR="008D0BFD">
        <w:rPr>
          <w:sz w:val="22"/>
          <w:szCs w:val="22"/>
        </w:rPr>
        <w:t>for 11</w:t>
      </w:r>
      <w:r w:rsidRPr="004C067D">
        <w:rPr>
          <w:sz w:val="22"/>
          <w:szCs w:val="22"/>
        </w:rPr>
        <w:t xml:space="preserve"> consecutive 1 hour time periods, the percentage of marijuana crashes exceeded DUI crashes.  In the evening hours, starting at 8pm to 4am, </w:t>
      </w:r>
      <w:r>
        <w:rPr>
          <w:sz w:val="22"/>
          <w:szCs w:val="22"/>
        </w:rPr>
        <w:t xml:space="preserve">for 8 consecutive time periods, </w:t>
      </w:r>
      <w:r w:rsidRPr="004C067D">
        <w:rPr>
          <w:sz w:val="22"/>
          <w:szCs w:val="22"/>
        </w:rPr>
        <w:t>the percentage of DUI crashes exceeded marijuana crashes. In addition, Marijuana fatal crashes had their heaviest 4</w:t>
      </w:r>
      <w:r w:rsidR="008D0BFD">
        <w:rPr>
          <w:sz w:val="22"/>
          <w:szCs w:val="22"/>
        </w:rPr>
        <w:t xml:space="preserve"> </w:t>
      </w:r>
      <w:r w:rsidRPr="004C067D">
        <w:rPr>
          <w:sz w:val="22"/>
          <w:szCs w:val="22"/>
        </w:rPr>
        <w:t>hr time period from 6 to 10 pm in the early evening compared to DUI crashes at 10pm to 2am.</w:t>
      </w:r>
    </w:p>
    <w:p w14:paraId="595FE1E0" w14:textId="3EB7874B" w:rsidR="00893DBB" w:rsidRDefault="00F91A67" w:rsidP="0024573C">
      <w:pPr>
        <w:pStyle w:val="NormalWeb"/>
        <w:rPr>
          <w:sz w:val="22"/>
          <w:szCs w:val="22"/>
        </w:rPr>
      </w:pPr>
      <w:r>
        <w:rPr>
          <w:sz w:val="22"/>
          <w:szCs w:val="22"/>
        </w:rPr>
        <w:t>T</w:t>
      </w:r>
      <w:r w:rsidR="0024573C" w:rsidRPr="00A24B4F">
        <w:rPr>
          <w:sz w:val="22"/>
          <w:szCs w:val="22"/>
        </w:rPr>
        <w:t>he top 4 consecutive hours for mariju</w:t>
      </w:r>
      <w:r w:rsidR="00FB64AE" w:rsidRPr="00A24B4F">
        <w:rPr>
          <w:sz w:val="22"/>
          <w:szCs w:val="22"/>
        </w:rPr>
        <w:t xml:space="preserve">ana fatal crashes without DUI </w:t>
      </w:r>
      <w:r>
        <w:rPr>
          <w:sz w:val="22"/>
          <w:szCs w:val="22"/>
        </w:rPr>
        <w:t xml:space="preserve">are </w:t>
      </w:r>
      <w:r w:rsidR="00FB64AE" w:rsidRPr="00A24B4F">
        <w:rPr>
          <w:sz w:val="22"/>
          <w:szCs w:val="22"/>
        </w:rPr>
        <w:t xml:space="preserve">from 4:00 </w:t>
      </w:r>
      <w:r w:rsidR="005C1746" w:rsidRPr="00A24B4F">
        <w:rPr>
          <w:sz w:val="22"/>
          <w:szCs w:val="22"/>
        </w:rPr>
        <w:t>pm to 7</w:t>
      </w:r>
      <w:r w:rsidR="00FB64AE" w:rsidRPr="00A24B4F">
        <w:rPr>
          <w:sz w:val="22"/>
          <w:szCs w:val="22"/>
        </w:rPr>
        <w:t>:</w:t>
      </w:r>
      <w:r w:rsidR="005C1746" w:rsidRPr="00A24B4F">
        <w:rPr>
          <w:sz w:val="22"/>
          <w:szCs w:val="22"/>
        </w:rPr>
        <w:t>59</w:t>
      </w:r>
      <w:r w:rsidR="00FB64AE" w:rsidRPr="00A24B4F">
        <w:rPr>
          <w:sz w:val="22"/>
          <w:szCs w:val="22"/>
        </w:rPr>
        <w:t xml:space="preserve"> </w:t>
      </w:r>
      <w:r w:rsidR="0024573C" w:rsidRPr="00A24B4F">
        <w:rPr>
          <w:sz w:val="22"/>
          <w:szCs w:val="22"/>
        </w:rPr>
        <w:t xml:space="preserve">pm. </w:t>
      </w:r>
      <w:r w:rsidR="0048563F" w:rsidRPr="00A24B4F">
        <w:rPr>
          <w:sz w:val="22"/>
          <w:szCs w:val="22"/>
        </w:rPr>
        <w:t>This accounted for 23% of th</w:t>
      </w:r>
      <w:r w:rsidR="005C1746" w:rsidRPr="00A24B4F">
        <w:rPr>
          <w:sz w:val="22"/>
          <w:szCs w:val="22"/>
        </w:rPr>
        <w:t>e M</w:t>
      </w:r>
      <w:r w:rsidR="00D81F12" w:rsidRPr="00A24B4F">
        <w:rPr>
          <w:sz w:val="22"/>
          <w:szCs w:val="22"/>
        </w:rPr>
        <w:t>j</w:t>
      </w:r>
      <w:r w:rsidR="005C1746" w:rsidRPr="00A24B4F">
        <w:rPr>
          <w:sz w:val="22"/>
          <w:szCs w:val="22"/>
        </w:rPr>
        <w:t xml:space="preserve"> no </w:t>
      </w:r>
      <w:r w:rsidR="00D81F12" w:rsidRPr="00A24B4F">
        <w:rPr>
          <w:sz w:val="22"/>
          <w:szCs w:val="22"/>
        </w:rPr>
        <w:t xml:space="preserve">DUI </w:t>
      </w:r>
      <w:r w:rsidR="0048563F" w:rsidRPr="00A24B4F">
        <w:rPr>
          <w:sz w:val="22"/>
          <w:szCs w:val="22"/>
        </w:rPr>
        <w:t>group</w:t>
      </w:r>
      <w:r w:rsidR="005C1746" w:rsidRPr="00A24B4F">
        <w:rPr>
          <w:sz w:val="22"/>
          <w:szCs w:val="22"/>
        </w:rPr>
        <w:t xml:space="preserve">.  </w:t>
      </w:r>
      <w:r w:rsidR="0024573C" w:rsidRPr="00A24B4F">
        <w:rPr>
          <w:sz w:val="22"/>
          <w:szCs w:val="22"/>
        </w:rPr>
        <w:t xml:space="preserve">This is a significant difference </w:t>
      </w:r>
      <w:r w:rsidR="005C1746" w:rsidRPr="00A24B4F">
        <w:rPr>
          <w:sz w:val="22"/>
          <w:szCs w:val="22"/>
        </w:rPr>
        <w:t xml:space="preserve">from DUI (peak hours 11:00 pm to </w:t>
      </w:r>
      <w:r w:rsidR="00380D31" w:rsidRPr="00A24B4F">
        <w:rPr>
          <w:sz w:val="22"/>
          <w:szCs w:val="22"/>
        </w:rPr>
        <w:t>3</w:t>
      </w:r>
      <w:r w:rsidR="005C1746" w:rsidRPr="00A24B4F">
        <w:rPr>
          <w:sz w:val="22"/>
          <w:szCs w:val="22"/>
        </w:rPr>
        <w:t xml:space="preserve">am) </w:t>
      </w:r>
      <w:r w:rsidR="0024573C" w:rsidRPr="00A24B4F">
        <w:rPr>
          <w:sz w:val="22"/>
          <w:szCs w:val="22"/>
        </w:rPr>
        <w:t xml:space="preserve">that is not widely known. </w:t>
      </w:r>
      <w:r w:rsidR="005C1746" w:rsidRPr="00A24B4F">
        <w:rPr>
          <w:sz w:val="22"/>
          <w:szCs w:val="22"/>
        </w:rPr>
        <w:t>The highest DUI period accounts for 32.2% of the DUI fatal crashes.  When marijuana is combined with other substances (including alcohol)</w:t>
      </w:r>
      <w:r w:rsidR="00CD5E7A">
        <w:rPr>
          <w:sz w:val="22"/>
          <w:szCs w:val="22"/>
        </w:rPr>
        <w:t>,</w:t>
      </w:r>
      <w:r w:rsidR="005C1746" w:rsidRPr="00A24B4F">
        <w:rPr>
          <w:sz w:val="22"/>
          <w:szCs w:val="22"/>
        </w:rPr>
        <w:t xml:space="preserve"> the peak </w:t>
      </w:r>
      <w:r w:rsidR="00CD5E7A">
        <w:rPr>
          <w:sz w:val="22"/>
          <w:szCs w:val="22"/>
        </w:rPr>
        <w:t xml:space="preserve">marijuana  (Mj)) </w:t>
      </w:r>
      <w:r w:rsidR="005C1746" w:rsidRPr="00A24B4F">
        <w:rPr>
          <w:sz w:val="22"/>
          <w:szCs w:val="22"/>
        </w:rPr>
        <w:t xml:space="preserve">hours were slightly later (6:00 pm to 9:59 pm) accounting for 22% of the </w:t>
      </w:r>
      <w:r w:rsidR="001E55A2">
        <w:rPr>
          <w:sz w:val="22"/>
          <w:szCs w:val="22"/>
        </w:rPr>
        <w:t xml:space="preserve">Marijuana </w:t>
      </w:r>
      <w:r w:rsidR="005C1746" w:rsidRPr="00A24B4F">
        <w:rPr>
          <w:sz w:val="22"/>
          <w:szCs w:val="22"/>
        </w:rPr>
        <w:t xml:space="preserve"> group.</w:t>
      </w:r>
      <w:r w:rsidR="00304F72" w:rsidRPr="00A24B4F">
        <w:rPr>
          <w:sz w:val="22"/>
          <w:szCs w:val="22"/>
        </w:rPr>
        <w:t xml:space="preserve"> 61% of marijuana drivers were not DUI, with 39% also DUI. </w:t>
      </w:r>
    </w:p>
    <w:p w14:paraId="10D582A9" w14:textId="5ED45717" w:rsidR="00AB5547" w:rsidRDefault="00CD5E7A" w:rsidP="0024573C">
      <w:pPr>
        <w:pStyle w:val="NormalWeb"/>
        <w:rPr>
          <w:sz w:val="22"/>
          <w:szCs w:val="22"/>
        </w:rPr>
      </w:pPr>
      <w:r>
        <w:rPr>
          <w:sz w:val="22"/>
          <w:szCs w:val="22"/>
        </w:rPr>
        <w:t xml:space="preserve">Also note that </w:t>
      </w:r>
      <w:r w:rsidRPr="00893DBB">
        <w:rPr>
          <w:b/>
          <w:sz w:val="22"/>
          <w:szCs w:val="22"/>
        </w:rPr>
        <w:t>Marijuana fatal crashes</w:t>
      </w:r>
      <w:r>
        <w:rPr>
          <w:sz w:val="22"/>
          <w:szCs w:val="22"/>
        </w:rPr>
        <w:t xml:space="preserve"> from </w:t>
      </w:r>
      <w:r w:rsidRPr="00CD5E7A">
        <w:rPr>
          <w:b/>
          <w:sz w:val="22"/>
          <w:szCs w:val="22"/>
        </w:rPr>
        <w:t>7am to 1pm</w:t>
      </w:r>
      <w:r w:rsidR="00893DBB">
        <w:rPr>
          <w:b/>
          <w:sz w:val="22"/>
          <w:szCs w:val="22"/>
        </w:rPr>
        <w:t>,</w:t>
      </w:r>
      <w:r>
        <w:rPr>
          <w:sz w:val="22"/>
          <w:szCs w:val="22"/>
        </w:rPr>
        <w:t xml:space="preserve"> </w:t>
      </w:r>
      <w:r w:rsidR="00893DBB" w:rsidRPr="006427E0">
        <w:rPr>
          <w:sz w:val="22"/>
          <w:szCs w:val="22"/>
        </w:rPr>
        <w:t>before the</w:t>
      </w:r>
      <w:r w:rsidR="00893DBB">
        <w:rPr>
          <w:sz w:val="22"/>
          <w:szCs w:val="22"/>
        </w:rPr>
        <w:t xml:space="preserve"> start of the average work day,</w:t>
      </w:r>
      <w:r w:rsidR="00893DBB" w:rsidRPr="006427E0">
        <w:rPr>
          <w:sz w:val="22"/>
          <w:szCs w:val="22"/>
        </w:rPr>
        <w:t xml:space="preserve"> </w:t>
      </w:r>
      <w:r>
        <w:rPr>
          <w:sz w:val="22"/>
          <w:szCs w:val="22"/>
        </w:rPr>
        <w:t xml:space="preserve">are actually </w:t>
      </w:r>
      <w:r w:rsidRPr="00893DBB">
        <w:rPr>
          <w:b/>
          <w:sz w:val="22"/>
          <w:szCs w:val="22"/>
        </w:rPr>
        <w:t xml:space="preserve">higher </w:t>
      </w:r>
      <w:r w:rsidR="00893DBB" w:rsidRPr="00893DBB">
        <w:rPr>
          <w:b/>
          <w:sz w:val="22"/>
          <w:szCs w:val="22"/>
        </w:rPr>
        <w:t>than DUI</w:t>
      </w:r>
      <w:r w:rsidR="00893DBB">
        <w:rPr>
          <w:sz w:val="22"/>
          <w:szCs w:val="22"/>
        </w:rPr>
        <w:t xml:space="preserve"> </w:t>
      </w:r>
      <w:r>
        <w:rPr>
          <w:sz w:val="22"/>
          <w:szCs w:val="22"/>
        </w:rPr>
        <w:t>in raw numbers.</w:t>
      </w:r>
      <w:r w:rsidR="00893DBB">
        <w:rPr>
          <w:sz w:val="22"/>
          <w:szCs w:val="22"/>
        </w:rPr>
        <w:t xml:space="preserve"> </w:t>
      </w:r>
      <w:r w:rsidR="00893DBB" w:rsidRPr="00893DBB">
        <w:rPr>
          <w:b/>
          <w:sz w:val="22"/>
          <w:szCs w:val="22"/>
        </w:rPr>
        <w:t>Six consecutive time periods</w:t>
      </w:r>
      <w:r w:rsidR="00893DBB">
        <w:rPr>
          <w:sz w:val="22"/>
          <w:szCs w:val="22"/>
        </w:rPr>
        <w:t xml:space="preserve"> show fatal crashes for </w:t>
      </w:r>
      <w:r w:rsidR="00893DBB" w:rsidRPr="00893DBB">
        <w:rPr>
          <w:b/>
          <w:sz w:val="22"/>
          <w:szCs w:val="22"/>
        </w:rPr>
        <w:t>marijuana higher than DUI</w:t>
      </w:r>
      <w:r w:rsidR="00893DBB">
        <w:rPr>
          <w:sz w:val="22"/>
          <w:szCs w:val="22"/>
        </w:rPr>
        <w:t>.</w:t>
      </w:r>
    </w:p>
    <w:p w14:paraId="131DFCDA" w14:textId="77777777" w:rsidR="004F6627" w:rsidRDefault="004F6627" w:rsidP="0024573C">
      <w:pPr>
        <w:pStyle w:val="NormalWeb"/>
        <w:rPr>
          <w:sz w:val="22"/>
          <w:szCs w:val="22"/>
        </w:rPr>
      </w:pPr>
    </w:p>
    <w:p w14:paraId="54C878AC" w14:textId="29CA5001" w:rsidR="000A39AF" w:rsidRDefault="000A39AF" w:rsidP="0024573C">
      <w:pPr>
        <w:pStyle w:val="NormalWeb"/>
        <w:rPr>
          <w:sz w:val="22"/>
          <w:szCs w:val="22"/>
        </w:rPr>
      </w:pPr>
    </w:p>
    <w:p w14:paraId="516BF0F5" w14:textId="2C0C9EF9" w:rsidR="000A39AF" w:rsidRDefault="000040A4" w:rsidP="009F51DA">
      <w:pPr>
        <w:pStyle w:val="NormalWeb"/>
        <w:jc w:val="center"/>
        <w:rPr>
          <w:sz w:val="22"/>
          <w:szCs w:val="22"/>
        </w:rPr>
      </w:pPr>
      <w:r>
        <w:rPr>
          <w:sz w:val="22"/>
          <w:szCs w:val="22"/>
        </w:rPr>
        <w:t>Table 1 Next page because of length</w:t>
      </w:r>
    </w:p>
    <w:p w14:paraId="05BD2D4D" w14:textId="457F8810" w:rsidR="000A39AF" w:rsidRDefault="000A39AF" w:rsidP="0024573C">
      <w:pPr>
        <w:pStyle w:val="NormalWeb"/>
        <w:rPr>
          <w:sz w:val="22"/>
          <w:szCs w:val="22"/>
        </w:rPr>
      </w:pPr>
    </w:p>
    <w:p w14:paraId="4893A448" w14:textId="63122928" w:rsidR="000A39AF" w:rsidRDefault="000A39AF" w:rsidP="0024573C">
      <w:pPr>
        <w:pStyle w:val="NormalWeb"/>
        <w:rPr>
          <w:sz w:val="22"/>
          <w:szCs w:val="22"/>
        </w:rPr>
      </w:pPr>
    </w:p>
    <w:p w14:paraId="4AC1DCEA" w14:textId="0A44E0BE" w:rsidR="000A39AF" w:rsidRDefault="000A39AF" w:rsidP="0024573C">
      <w:pPr>
        <w:pStyle w:val="NormalWeb"/>
        <w:rPr>
          <w:sz w:val="22"/>
          <w:szCs w:val="22"/>
        </w:rPr>
      </w:pPr>
    </w:p>
    <w:p w14:paraId="0F6E8370" w14:textId="1DB50BD3" w:rsidR="000A39AF" w:rsidRDefault="000A39AF" w:rsidP="0024573C">
      <w:pPr>
        <w:pStyle w:val="NormalWeb"/>
        <w:rPr>
          <w:sz w:val="22"/>
          <w:szCs w:val="22"/>
        </w:rPr>
      </w:pPr>
    </w:p>
    <w:p w14:paraId="4593509B" w14:textId="3F881191" w:rsidR="000A39AF" w:rsidRDefault="000A39AF" w:rsidP="0024573C">
      <w:pPr>
        <w:pStyle w:val="NormalWeb"/>
        <w:rPr>
          <w:sz w:val="22"/>
          <w:szCs w:val="22"/>
        </w:rPr>
      </w:pPr>
    </w:p>
    <w:p w14:paraId="6216B78C" w14:textId="1C8C67D4" w:rsidR="000A39AF" w:rsidRDefault="000A39AF" w:rsidP="0024573C">
      <w:pPr>
        <w:pStyle w:val="NormalWeb"/>
        <w:rPr>
          <w:sz w:val="22"/>
          <w:szCs w:val="22"/>
        </w:rPr>
      </w:pPr>
    </w:p>
    <w:p w14:paraId="5177EE0E" w14:textId="00F47837" w:rsidR="000A39AF" w:rsidRDefault="000A39AF" w:rsidP="0024573C">
      <w:pPr>
        <w:pStyle w:val="NormalWeb"/>
        <w:rPr>
          <w:sz w:val="22"/>
          <w:szCs w:val="22"/>
        </w:rPr>
      </w:pPr>
    </w:p>
    <w:p w14:paraId="3DB48363" w14:textId="512149A7" w:rsidR="000A39AF" w:rsidRDefault="000A39AF" w:rsidP="0024573C">
      <w:pPr>
        <w:pStyle w:val="NormalWeb"/>
        <w:rPr>
          <w:sz w:val="22"/>
          <w:szCs w:val="22"/>
        </w:rPr>
      </w:pPr>
    </w:p>
    <w:p w14:paraId="0C7C6F9F" w14:textId="7EDB09E3" w:rsidR="000A39AF" w:rsidRDefault="00B26B98" w:rsidP="0024573C">
      <w:pPr>
        <w:pStyle w:val="NormalWeb"/>
        <w:rPr>
          <w:sz w:val="22"/>
          <w:szCs w:val="22"/>
        </w:rPr>
      </w:pPr>
      <w:r>
        <w:rPr>
          <w:sz w:val="22"/>
          <w:szCs w:val="22"/>
        </w:rPr>
        <w:t>1</w:t>
      </w:r>
    </w:p>
    <w:p w14:paraId="7AA13E95" w14:textId="145A832E" w:rsidR="000040A4" w:rsidRDefault="000040A4" w:rsidP="0024573C">
      <w:pPr>
        <w:pStyle w:val="NormalWeb"/>
        <w:rPr>
          <w:sz w:val="22"/>
          <w:szCs w:val="22"/>
        </w:rPr>
      </w:pPr>
    </w:p>
    <w:p w14:paraId="6F672D89" w14:textId="77777777" w:rsidR="000040A4" w:rsidRDefault="000040A4" w:rsidP="0024573C">
      <w:pPr>
        <w:pStyle w:val="NormalWeb"/>
        <w:rPr>
          <w:sz w:val="22"/>
          <w:szCs w:val="22"/>
        </w:rPr>
      </w:pPr>
    </w:p>
    <w:p w14:paraId="4C592E85" w14:textId="77777777" w:rsidR="000040A4" w:rsidRPr="00A24B4F" w:rsidRDefault="000040A4" w:rsidP="0024573C">
      <w:pPr>
        <w:pStyle w:val="NormalWeb"/>
        <w:rPr>
          <w:sz w:val="22"/>
          <w:szCs w:val="22"/>
        </w:rPr>
      </w:pPr>
    </w:p>
    <w:tbl>
      <w:tblPr>
        <w:tblW w:w="5565" w:type="dxa"/>
        <w:jc w:val="center"/>
        <w:tblLook w:val="04A0" w:firstRow="1" w:lastRow="0" w:firstColumn="1" w:lastColumn="0" w:noHBand="0" w:noVBand="1"/>
      </w:tblPr>
      <w:tblGrid>
        <w:gridCol w:w="1924"/>
        <w:gridCol w:w="663"/>
        <w:gridCol w:w="663"/>
        <w:gridCol w:w="1107"/>
        <w:gridCol w:w="1208"/>
      </w:tblGrid>
      <w:tr w:rsidR="000A39AF" w:rsidRPr="000A39AF" w14:paraId="1036F910" w14:textId="77777777" w:rsidTr="004F6627">
        <w:trPr>
          <w:trHeight w:val="839"/>
          <w:jc w:val="center"/>
        </w:trPr>
        <w:tc>
          <w:tcPr>
            <w:tcW w:w="5565"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14:paraId="5A01C031" w14:textId="3342C0EB" w:rsidR="000A39AF" w:rsidRPr="000A39AF" w:rsidRDefault="000A39AF" w:rsidP="000A39AF">
            <w:pPr>
              <w:spacing w:after="0" w:line="240" w:lineRule="auto"/>
              <w:jc w:val="center"/>
              <w:rPr>
                <w:rFonts w:ascii="Calibri" w:eastAsia="Times New Roman" w:hAnsi="Calibri" w:cs="Calibri"/>
                <w:b/>
                <w:bCs/>
                <w:color w:val="000000"/>
              </w:rPr>
            </w:pPr>
            <w:r w:rsidRPr="000A39AF">
              <w:rPr>
                <w:rFonts w:ascii="Calibri" w:eastAsia="Times New Roman" w:hAnsi="Calibri" w:cs="Calibri"/>
                <w:b/>
                <w:bCs/>
                <w:color w:val="000000"/>
              </w:rPr>
              <w:t>Table 1. Top  H</w:t>
            </w:r>
            <w:r w:rsidR="00F91A67">
              <w:rPr>
                <w:rFonts w:ascii="Calibri" w:eastAsia="Times New Roman" w:hAnsi="Calibri" w:cs="Calibri"/>
                <w:b/>
                <w:bCs/>
                <w:color w:val="000000"/>
              </w:rPr>
              <w:t xml:space="preserve">ours for Marijuana, MJ No DUI, </w:t>
            </w:r>
            <w:r w:rsidRPr="000A39AF">
              <w:rPr>
                <w:rFonts w:ascii="Calibri" w:eastAsia="Times New Roman" w:hAnsi="Calibri" w:cs="Calibri"/>
                <w:b/>
                <w:bCs/>
                <w:color w:val="000000"/>
              </w:rPr>
              <w:t>and DUI Fatal Crashes, 2015 FARS</w:t>
            </w:r>
          </w:p>
        </w:tc>
      </w:tr>
      <w:tr w:rsidR="000A39AF" w:rsidRPr="000A39AF" w14:paraId="38C030A1" w14:textId="77777777" w:rsidTr="004F6627">
        <w:trPr>
          <w:trHeight w:val="530"/>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0900AF5A" w14:textId="77777777" w:rsidR="000A39AF" w:rsidRDefault="000A39AF" w:rsidP="000A39AF">
            <w:pPr>
              <w:spacing w:after="0" w:line="240" w:lineRule="auto"/>
              <w:rPr>
                <w:rFonts w:ascii="Calibri" w:eastAsia="Times New Roman" w:hAnsi="Calibri" w:cs="Calibri"/>
                <w:b/>
                <w:bCs/>
                <w:color w:val="000000"/>
              </w:rPr>
            </w:pPr>
            <w:r w:rsidRPr="000A39AF">
              <w:rPr>
                <w:rFonts w:ascii="Calibri" w:eastAsia="Times New Roman" w:hAnsi="Calibri" w:cs="Calibri"/>
                <w:b/>
                <w:bCs/>
                <w:color w:val="000000"/>
              </w:rPr>
              <w:t xml:space="preserve">Crash </w:t>
            </w:r>
            <w:proofErr w:type="spellStart"/>
            <w:r w:rsidRPr="000A39AF">
              <w:rPr>
                <w:rFonts w:ascii="Calibri" w:eastAsia="Times New Roman" w:hAnsi="Calibri" w:cs="Calibri"/>
                <w:b/>
                <w:bCs/>
                <w:color w:val="000000"/>
              </w:rPr>
              <w:t>Hou</w:t>
            </w:r>
            <w:proofErr w:type="spellEnd"/>
          </w:p>
          <w:p w14:paraId="27FD8573" w14:textId="6C15523C" w:rsidR="000040A4" w:rsidRPr="000A39AF" w:rsidRDefault="000040A4" w:rsidP="000A39AF">
            <w:pPr>
              <w:spacing w:after="0" w:line="240" w:lineRule="auto"/>
              <w:rPr>
                <w:rFonts w:ascii="Calibri" w:eastAsia="Times New Roman" w:hAnsi="Calibri" w:cs="Calibri"/>
                <w:b/>
                <w:bCs/>
                <w:color w:val="000000"/>
              </w:rPr>
            </w:pPr>
          </w:p>
        </w:tc>
        <w:tc>
          <w:tcPr>
            <w:tcW w:w="663" w:type="dxa"/>
            <w:tcBorders>
              <w:top w:val="nil"/>
              <w:left w:val="nil"/>
              <w:bottom w:val="single" w:sz="8" w:space="0" w:color="auto"/>
              <w:right w:val="single" w:sz="8" w:space="0" w:color="auto"/>
            </w:tcBorders>
            <w:shd w:val="clear" w:color="auto" w:fill="auto"/>
            <w:noWrap/>
            <w:vAlign w:val="center"/>
            <w:hideMark/>
          </w:tcPr>
          <w:p w14:paraId="43F54DD1" w14:textId="77777777" w:rsidR="000A39AF" w:rsidRPr="000A39AF" w:rsidRDefault="000A39AF" w:rsidP="000A39AF">
            <w:pPr>
              <w:spacing w:after="0" w:line="240" w:lineRule="auto"/>
              <w:jc w:val="center"/>
              <w:rPr>
                <w:rFonts w:ascii="Calibri" w:eastAsia="Times New Roman" w:hAnsi="Calibri" w:cs="Calibri"/>
                <w:b/>
                <w:bCs/>
                <w:color w:val="000000"/>
              </w:rPr>
            </w:pPr>
            <w:r w:rsidRPr="000A39AF">
              <w:rPr>
                <w:rFonts w:ascii="Calibri" w:eastAsia="Times New Roman" w:hAnsi="Calibri" w:cs="Calibri"/>
                <w:b/>
                <w:bCs/>
                <w:color w:val="000000"/>
              </w:rPr>
              <w:t>DUI</w:t>
            </w:r>
          </w:p>
        </w:tc>
        <w:tc>
          <w:tcPr>
            <w:tcW w:w="663" w:type="dxa"/>
            <w:tcBorders>
              <w:top w:val="nil"/>
              <w:left w:val="nil"/>
              <w:bottom w:val="single" w:sz="8" w:space="0" w:color="auto"/>
              <w:right w:val="single" w:sz="8" w:space="0" w:color="auto"/>
            </w:tcBorders>
            <w:shd w:val="clear" w:color="auto" w:fill="auto"/>
            <w:noWrap/>
            <w:vAlign w:val="center"/>
            <w:hideMark/>
          </w:tcPr>
          <w:p w14:paraId="34B717E1" w14:textId="77777777" w:rsidR="000A39AF" w:rsidRPr="000A39AF" w:rsidRDefault="000A39AF" w:rsidP="000A39AF">
            <w:pPr>
              <w:spacing w:after="0" w:line="240" w:lineRule="auto"/>
              <w:jc w:val="center"/>
              <w:rPr>
                <w:rFonts w:ascii="Calibri" w:eastAsia="Times New Roman" w:hAnsi="Calibri" w:cs="Calibri"/>
                <w:b/>
                <w:bCs/>
                <w:color w:val="000000"/>
              </w:rPr>
            </w:pPr>
            <w:r w:rsidRPr="000A39AF">
              <w:rPr>
                <w:rFonts w:ascii="Calibri" w:eastAsia="Times New Roman" w:hAnsi="Calibri" w:cs="Calibri"/>
                <w:b/>
                <w:bCs/>
                <w:color w:val="000000"/>
              </w:rPr>
              <w:t>MJ</w:t>
            </w:r>
          </w:p>
        </w:tc>
        <w:tc>
          <w:tcPr>
            <w:tcW w:w="1107" w:type="dxa"/>
            <w:tcBorders>
              <w:top w:val="nil"/>
              <w:left w:val="nil"/>
              <w:bottom w:val="single" w:sz="8" w:space="0" w:color="auto"/>
              <w:right w:val="single" w:sz="8" w:space="0" w:color="auto"/>
            </w:tcBorders>
            <w:shd w:val="clear" w:color="auto" w:fill="auto"/>
            <w:noWrap/>
            <w:vAlign w:val="center"/>
            <w:hideMark/>
          </w:tcPr>
          <w:p w14:paraId="6F1BDB1E" w14:textId="694A3D36" w:rsidR="000A39AF" w:rsidRPr="000A39AF" w:rsidRDefault="004F6627" w:rsidP="000A39A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4225CA">
              <w:rPr>
                <w:rFonts w:ascii="Calibri" w:eastAsia="Times New Roman" w:hAnsi="Calibri" w:cs="Calibri"/>
                <w:b/>
                <w:bCs/>
                <w:color w:val="000000"/>
              </w:rPr>
              <w:t>*</w:t>
            </w:r>
            <w:r w:rsidR="000A39AF" w:rsidRPr="000A39AF">
              <w:rPr>
                <w:rFonts w:ascii="Calibri" w:eastAsia="Times New Roman" w:hAnsi="Calibri" w:cs="Calibri"/>
                <w:b/>
                <w:bCs/>
                <w:color w:val="000000"/>
              </w:rPr>
              <w:t>MJ no DUI</w:t>
            </w:r>
          </w:p>
        </w:tc>
        <w:tc>
          <w:tcPr>
            <w:tcW w:w="1208" w:type="dxa"/>
            <w:tcBorders>
              <w:top w:val="nil"/>
              <w:left w:val="nil"/>
              <w:bottom w:val="single" w:sz="8" w:space="0" w:color="auto"/>
              <w:right w:val="single" w:sz="12" w:space="0" w:color="auto"/>
            </w:tcBorders>
            <w:shd w:val="clear" w:color="auto" w:fill="auto"/>
            <w:vAlign w:val="bottom"/>
            <w:hideMark/>
          </w:tcPr>
          <w:p w14:paraId="1AB1F993" w14:textId="5C45514E" w:rsidR="000A39AF" w:rsidRPr="000A39AF" w:rsidRDefault="004F6627" w:rsidP="000A39A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0A39AF" w:rsidRPr="000A39AF">
              <w:rPr>
                <w:rFonts w:ascii="Calibri" w:eastAsia="Times New Roman" w:hAnsi="Calibri" w:cs="Calibri"/>
                <w:b/>
                <w:bCs/>
                <w:color w:val="000000"/>
              </w:rPr>
              <w:t>Stat. Diff     Mj &amp; DUI</w:t>
            </w:r>
          </w:p>
        </w:tc>
      </w:tr>
      <w:tr w:rsidR="000A39AF" w:rsidRPr="000A39AF" w14:paraId="583306C3"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40165B1E" w14:textId="77777777" w:rsidR="000A39AF" w:rsidRPr="000A39AF" w:rsidRDefault="000A39AF" w:rsidP="000A39AF">
            <w:pPr>
              <w:spacing w:after="0" w:line="240" w:lineRule="auto"/>
              <w:rPr>
                <w:rFonts w:ascii="Calibri" w:eastAsia="Times New Roman" w:hAnsi="Calibri" w:cs="Calibri"/>
                <w:color w:val="000000"/>
              </w:rPr>
            </w:pPr>
            <w:r w:rsidRPr="000A39AF">
              <w:rPr>
                <w:rFonts w:ascii="Calibri" w:eastAsia="Times New Roman" w:hAnsi="Calibri" w:cs="Calibri"/>
                <w:color w:val="000000"/>
              </w:rPr>
              <w:t>4:00am-4:59am</w:t>
            </w:r>
          </w:p>
        </w:tc>
        <w:tc>
          <w:tcPr>
            <w:tcW w:w="663" w:type="dxa"/>
            <w:tcBorders>
              <w:top w:val="nil"/>
              <w:left w:val="nil"/>
              <w:bottom w:val="single" w:sz="8" w:space="0" w:color="auto"/>
              <w:right w:val="single" w:sz="8" w:space="0" w:color="auto"/>
            </w:tcBorders>
            <w:shd w:val="clear" w:color="auto" w:fill="auto"/>
            <w:noWrap/>
            <w:vAlign w:val="center"/>
            <w:hideMark/>
          </w:tcPr>
          <w:p w14:paraId="34B26471" w14:textId="77777777" w:rsidR="000A39AF" w:rsidRPr="000A39AF" w:rsidRDefault="000A39AF" w:rsidP="000A39AF">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224</w:t>
            </w:r>
          </w:p>
        </w:tc>
        <w:tc>
          <w:tcPr>
            <w:tcW w:w="663" w:type="dxa"/>
            <w:tcBorders>
              <w:top w:val="nil"/>
              <w:left w:val="nil"/>
              <w:bottom w:val="single" w:sz="8" w:space="0" w:color="auto"/>
              <w:right w:val="single" w:sz="8" w:space="0" w:color="auto"/>
            </w:tcBorders>
            <w:shd w:val="clear" w:color="auto" w:fill="auto"/>
            <w:noWrap/>
            <w:vAlign w:val="center"/>
            <w:hideMark/>
          </w:tcPr>
          <w:p w14:paraId="3AC41506" w14:textId="77777777" w:rsidR="000A39AF" w:rsidRPr="000A39AF" w:rsidRDefault="000A39AF" w:rsidP="000A39AF">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88</w:t>
            </w:r>
          </w:p>
        </w:tc>
        <w:tc>
          <w:tcPr>
            <w:tcW w:w="1107" w:type="dxa"/>
            <w:tcBorders>
              <w:top w:val="nil"/>
              <w:left w:val="nil"/>
              <w:bottom w:val="single" w:sz="8" w:space="0" w:color="auto"/>
              <w:right w:val="single" w:sz="8" w:space="0" w:color="auto"/>
            </w:tcBorders>
            <w:shd w:val="clear" w:color="auto" w:fill="auto"/>
            <w:noWrap/>
            <w:vAlign w:val="center"/>
            <w:hideMark/>
          </w:tcPr>
          <w:p w14:paraId="0F675615" w14:textId="77777777" w:rsidR="000A39AF" w:rsidRPr="000A39AF" w:rsidRDefault="000A39AF" w:rsidP="000A39AF">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38</w:t>
            </w:r>
          </w:p>
        </w:tc>
        <w:tc>
          <w:tcPr>
            <w:tcW w:w="1208" w:type="dxa"/>
            <w:tcBorders>
              <w:top w:val="nil"/>
              <w:left w:val="nil"/>
              <w:bottom w:val="single" w:sz="8" w:space="0" w:color="auto"/>
              <w:right w:val="single" w:sz="12" w:space="0" w:color="auto"/>
            </w:tcBorders>
            <w:shd w:val="clear" w:color="auto" w:fill="auto"/>
            <w:noWrap/>
            <w:vAlign w:val="bottom"/>
            <w:hideMark/>
          </w:tcPr>
          <w:p w14:paraId="0A5E2160" w14:textId="77777777" w:rsidR="000A39AF" w:rsidRPr="000A39AF" w:rsidRDefault="000A39AF" w:rsidP="000A39AF">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NO</w:t>
            </w:r>
          </w:p>
        </w:tc>
      </w:tr>
      <w:tr w:rsidR="000A39AF" w:rsidRPr="000A39AF" w14:paraId="48AFD1F5"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38974B18" w14:textId="77777777" w:rsidR="000A39AF" w:rsidRPr="000A39AF" w:rsidRDefault="000A39AF" w:rsidP="000A39AF">
            <w:pPr>
              <w:spacing w:after="0" w:line="240" w:lineRule="auto"/>
              <w:rPr>
                <w:rFonts w:ascii="Calibri" w:eastAsia="Times New Roman" w:hAnsi="Calibri" w:cs="Calibri"/>
                <w:color w:val="000000"/>
              </w:rPr>
            </w:pPr>
            <w:r w:rsidRPr="000A39AF">
              <w:rPr>
                <w:rFonts w:ascii="Calibri" w:eastAsia="Times New Roman" w:hAnsi="Calibri" w:cs="Calibri"/>
                <w:color w:val="000000"/>
              </w:rPr>
              <w:t>5:00am-5:59am</w:t>
            </w:r>
          </w:p>
        </w:tc>
        <w:tc>
          <w:tcPr>
            <w:tcW w:w="663" w:type="dxa"/>
            <w:tcBorders>
              <w:top w:val="nil"/>
              <w:left w:val="nil"/>
              <w:bottom w:val="single" w:sz="8" w:space="0" w:color="auto"/>
              <w:right w:val="single" w:sz="8" w:space="0" w:color="auto"/>
            </w:tcBorders>
            <w:shd w:val="clear" w:color="auto" w:fill="auto"/>
            <w:noWrap/>
            <w:vAlign w:val="center"/>
            <w:hideMark/>
          </w:tcPr>
          <w:p w14:paraId="1F28B2E9" w14:textId="77777777" w:rsidR="000A39AF" w:rsidRPr="000A39AF" w:rsidRDefault="000A39AF" w:rsidP="000A39AF">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154</w:t>
            </w:r>
          </w:p>
        </w:tc>
        <w:tc>
          <w:tcPr>
            <w:tcW w:w="663" w:type="dxa"/>
            <w:tcBorders>
              <w:top w:val="nil"/>
              <w:left w:val="nil"/>
              <w:bottom w:val="single" w:sz="8" w:space="0" w:color="auto"/>
              <w:right w:val="single" w:sz="8" w:space="0" w:color="auto"/>
            </w:tcBorders>
            <w:shd w:val="clear" w:color="auto" w:fill="auto"/>
            <w:noWrap/>
            <w:vAlign w:val="center"/>
            <w:hideMark/>
          </w:tcPr>
          <w:p w14:paraId="77644A4A" w14:textId="77777777" w:rsidR="000A39AF" w:rsidRPr="000A39AF" w:rsidRDefault="000A39AF" w:rsidP="000A39AF">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82</w:t>
            </w:r>
          </w:p>
        </w:tc>
        <w:tc>
          <w:tcPr>
            <w:tcW w:w="1107" w:type="dxa"/>
            <w:tcBorders>
              <w:top w:val="nil"/>
              <w:left w:val="nil"/>
              <w:bottom w:val="single" w:sz="8" w:space="0" w:color="auto"/>
              <w:right w:val="single" w:sz="8" w:space="0" w:color="auto"/>
            </w:tcBorders>
            <w:shd w:val="clear" w:color="auto" w:fill="auto"/>
            <w:noWrap/>
            <w:vAlign w:val="center"/>
            <w:hideMark/>
          </w:tcPr>
          <w:p w14:paraId="5D82FB2E" w14:textId="77777777" w:rsidR="000A39AF" w:rsidRPr="000A39AF" w:rsidRDefault="000A39AF" w:rsidP="000A39AF">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46</w:t>
            </w:r>
          </w:p>
        </w:tc>
        <w:tc>
          <w:tcPr>
            <w:tcW w:w="1208" w:type="dxa"/>
            <w:tcBorders>
              <w:top w:val="nil"/>
              <w:left w:val="nil"/>
              <w:bottom w:val="single" w:sz="8" w:space="0" w:color="auto"/>
              <w:right w:val="single" w:sz="12" w:space="0" w:color="auto"/>
            </w:tcBorders>
            <w:shd w:val="clear" w:color="auto" w:fill="auto"/>
            <w:noWrap/>
            <w:vAlign w:val="bottom"/>
            <w:hideMark/>
          </w:tcPr>
          <w:p w14:paraId="04EB0F1F" w14:textId="77777777" w:rsidR="000A39AF" w:rsidRPr="000A39AF" w:rsidRDefault="000A39AF" w:rsidP="000A39AF">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NO</w:t>
            </w:r>
          </w:p>
        </w:tc>
      </w:tr>
      <w:tr w:rsidR="008D0BFD" w:rsidRPr="000A39AF" w14:paraId="77788A43" w14:textId="77777777" w:rsidTr="008D0BFD">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1C16789A"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6:00am-6:59am</w:t>
            </w:r>
          </w:p>
        </w:tc>
        <w:tc>
          <w:tcPr>
            <w:tcW w:w="663" w:type="dxa"/>
            <w:tcBorders>
              <w:top w:val="nil"/>
              <w:left w:val="nil"/>
              <w:bottom w:val="single" w:sz="8" w:space="0" w:color="auto"/>
              <w:right w:val="single" w:sz="8" w:space="0" w:color="auto"/>
            </w:tcBorders>
            <w:shd w:val="clear" w:color="auto" w:fill="auto"/>
            <w:noWrap/>
            <w:vAlign w:val="center"/>
            <w:hideMark/>
          </w:tcPr>
          <w:p w14:paraId="251D6232"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150</w:t>
            </w:r>
          </w:p>
        </w:tc>
        <w:tc>
          <w:tcPr>
            <w:tcW w:w="663" w:type="dxa"/>
            <w:tcBorders>
              <w:top w:val="nil"/>
              <w:left w:val="nil"/>
              <w:bottom w:val="single" w:sz="8" w:space="0" w:color="auto"/>
              <w:right w:val="single" w:sz="8" w:space="0" w:color="auto"/>
            </w:tcBorders>
            <w:shd w:val="clear" w:color="auto" w:fill="auto"/>
            <w:noWrap/>
            <w:vAlign w:val="center"/>
            <w:hideMark/>
          </w:tcPr>
          <w:p w14:paraId="734CDF1E"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99</w:t>
            </w:r>
          </w:p>
        </w:tc>
        <w:tc>
          <w:tcPr>
            <w:tcW w:w="1107" w:type="dxa"/>
            <w:tcBorders>
              <w:top w:val="nil"/>
              <w:left w:val="nil"/>
              <w:bottom w:val="single" w:sz="8" w:space="0" w:color="auto"/>
              <w:right w:val="single" w:sz="8" w:space="0" w:color="auto"/>
            </w:tcBorders>
            <w:shd w:val="clear" w:color="auto" w:fill="auto"/>
            <w:noWrap/>
            <w:vAlign w:val="center"/>
            <w:hideMark/>
          </w:tcPr>
          <w:p w14:paraId="671882A0"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68</w:t>
            </w:r>
          </w:p>
        </w:tc>
        <w:tc>
          <w:tcPr>
            <w:tcW w:w="1208" w:type="dxa"/>
            <w:tcBorders>
              <w:top w:val="nil"/>
              <w:left w:val="nil"/>
              <w:bottom w:val="single" w:sz="8" w:space="0" w:color="auto"/>
              <w:right w:val="single" w:sz="12" w:space="0" w:color="auto"/>
            </w:tcBorders>
            <w:shd w:val="clear" w:color="auto" w:fill="auto"/>
            <w:noWrap/>
            <w:vAlign w:val="bottom"/>
          </w:tcPr>
          <w:p w14:paraId="3258105D" w14:textId="1612BA54"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1A8F0094" w14:textId="77777777" w:rsidTr="008D0BFD">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665D1B4E"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7:00am-7:59am</w:t>
            </w:r>
          </w:p>
        </w:tc>
        <w:tc>
          <w:tcPr>
            <w:tcW w:w="663" w:type="dxa"/>
            <w:tcBorders>
              <w:top w:val="nil"/>
              <w:left w:val="nil"/>
              <w:bottom w:val="single" w:sz="8" w:space="0" w:color="auto"/>
              <w:right w:val="single" w:sz="8" w:space="0" w:color="auto"/>
            </w:tcBorders>
            <w:shd w:val="clear" w:color="auto" w:fill="auto"/>
            <w:noWrap/>
            <w:vAlign w:val="center"/>
            <w:hideMark/>
          </w:tcPr>
          <w:p w14:paraId="1CED7FFE"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97</w:t>
            </w:r>
          </w:p>
        </w:tc>
        <w:tc>
          <w:tcPr>
            <w:tcW w:w="663" w:type="dxa"/>
            <w:tcBorders>
              <w:top w:val="nil"/>
              <w:left w:val="nil"/>
              <w:bottom w:val="single" w:sz="8" w:space="0" w:color="auto"/>
              <w:right w:val="single" w:sz="8" w:space="0" w:color="auto"/>
            </w:tcBorders>
            <w:shd w:val="clear" w:color="auto" w:fill="auto"/>
            <w:noWrap/>
            <w:vAlign w:val="center"/>
            <w:hideMark/>
          </w:tcPr>
          <w:p w14:paraId="5E53E207"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104</w:t>
            </w:r>
          </w:p>
        </w:tc>
        <w:tc>
          <w:tcPr>
            <w:tcW w:w="1107" w:type="dxa"/>
            <w:tcBorders>
              <w:top w:val="nil"/>
              <w:left w:val="nil"/>
              <w:bottom w:val="single" w:sz="8" w:space="0" w:color="auto"/>
              <w:right w:val="single" w:sz="8" w:space="0" w:color="auto"/>
            </w:tcBorders>
            <w:shd w:val="clear" w:color="auto" w:fill="auto"/>
            <w:noWrap/>
            <w:vAlign w:val="center"/>
            <w:hideMark/>
          </w:tcPr>
          <w:p w14:paraId="53130D92"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79</w:t>
            </w:r>
          </w:p>
        </w:tc>
        <w:tc>
          <w:tcPr>
            <w:tcW w:w="1208" w:type="dxa"/>
            <w:tcBorders>
              <w:top w:val="nil"/>
              <w:left w:val="nil"/>
              <w:bottom w:val="single" w:sz="8" w:space="0" w:color="auto"/>
              <w:right w:val="single" w:sz="12" w:space="0" w:color="auto"/>
            </w:tcBorders>
            <w:shd w:val="clear" w:color="auto" w:fill="auto"/>
            <w:noWrap/>
            <w:vAlign w:val="bottom"/>
          </w:tcPr>
          <w:p w14:paraId="1CFC6A84" w14:textId="6782E1DF"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788CFEAD" w14:textId="77777777" w:rsidTr="008D0BFD">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7B15F133"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8:00am-8:59am</w:t>
            </w:r>
          </w:p>
        </w:tc>
        <w:tc>
          <w:tcPr>
            <w:tcW w:w="663" w:type="dxa"/>
            <w:tcBorders>
              <w:top w:val="nil"/>
              <w:left w:val="nil"/>
              <w:bottom w:val="single" w:sz="8" w:space="0" w:color="auto"/>
              <w:right w:val="single" w:sz="8" w:space="0" w:color="auto"/>
            </w:tcBorders>
            <w:shd w:val="clear" w:color="auto" w:fill="auto"/>
            <w:noWrap/>
            <w:vAlign w:val="center"/>
            <w:hideMark/>
          </w:tcPr>
          <w:p w14:paraId="13D31DA7"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45</w:t>
            </w:r>
          </w:p>
        </w:tc>
        <w:tc>
          <w:tcPr>
            <w:tcW w:w="663" w:type="dxa"/>
            <w:tcBorders>
              <w:top w:val="nil"/>
              <w:left w:val="nil"/>
              <w:bottom w:val="single" w:sz="8" w:space="0" w:color="auto"/>
              <w:right w:val="single" w:sz="8" w:space="0" w:color="auto"/>
            </w:tcBorders>
            <w:shd w:val="clear" w:color="auto" w:fill="auto"/>
            <w:noWrap/>
            <w:vAlign w:val="center"/>
            <w:hideMark/>
          </w:tcPr>
          <w:p w14:paraId="25254757"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68</w:t>
            </w:r>
          </w:p>
        </w:tc>
        <w:tc>
          <w:tcPr>
            <w:tcW w:w="1107" w:type="dxa"/>
            <w:tcBorders>
              <w:top w:val="nil"/>
              <w:left w:val="nil"/>
              <w:bottom w:val="single" w:sz="8" w:space="0" w:color="auto"/>
              <w:right w:val="single" w:sz="8" w:space="0" w:color="auto"/>
            </w:tcBorders>
            <w:shd w:val="clear" w:color="auto" w:fill="auto"/>
            <w:noWrap/>
            <w:vAlign w:val="center"/>
            <w:hideMark/>
          </w:tcPr>
          <w:p w14:paraId="222EACE0"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57</w:t>
            </w:r>
          </w:p>
        </w:tc>
        <w:tc>
          <w:tcPr>
            <w:tcW w:w="1208" w:type="dxa"/>
            <w:tcBorders>
              <w:top w:val="nil"/>
              <w:left w:val="nil"/>
              <w:bottom w:val="single" w:sz="8" w:space="0" w:color="auto"/>
              <w:right w:val="single" w:sz="12" w:space="0" w:color="auto"/>
            </w:tcBorders>
            <w:shd w:val="clear" w:color="auto" w:fill="auto"/>
            <w:noWrap/>
            <w:vAlign w:val="bottom"/>
          </w:tcPr>
          <w:p w14:paraId="73AABFCD" w14:textId="6A4EB27B"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27C77B84" w14:textId="77777777" w:rsidTr="008D0BFD">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54131F91"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9:00am-9:59am</w:t>
            </w:r>
          </w:p>
        </w:tc>
        <w:tc>
          <w:tcPr>
            <w:tcW w:w="663" w:type="dxa"/>
            <w:tcBorders>
              <w:top w:val="nil"/>
              <w:left w:val="nil"/>
              <w:bottom w:val="single" w:sz="8" w:space="0" w:color="auto"/>
              <w:right w:val="single" w:sz="8" w:space="0" w:color="auto"/>
            </w:tcBorders>
            <w:shd w:val="clear" w:color="auto" w:fill="auto"/>
            <w:noWrap/>
            <w:vAlign w:val="center"/>
            <w:hideMark/>
          </w:tcPr>
          <w:p w14:paraId="7CAEED17"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39</w:t>
            </w:r>
          </w:p>
        </w:tc>
        <w:tc>
          <w:tcPr>
            <w:tcW w:w="663" w:type="dxa"/>
            <w:tcBorders>
              <w:top w:val="nil"/>
              <w:left w:val="nil"/>
              <w:bottom w:val="single" w:sz="8" w:space="0" w:color="auto"/>
              <w:right w:val="single" w:sz="8" w:space="0" w:color="auto"/>
            </w:tcBorders>
            <w:shd w:val="clear" w:color="auto" w:fill="auto"/>
            <w:noWrap/>
            <w:vAlign w:val="center"/>
            <w:hideMark/>
          </w:tcPr>
          <w:p w14:paraId="5DCA8F61"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69</w:t>
            </w:r>
          </w:p>
        </w:tc>
        <w:tc>
          <w:tcPr>
            <w:tcW w:w="1107" w:type="dxa"/>
            <w:tcBorders>
              <w:top w:val="nil"/>
              <w:left w:val="nil"/>
              <w:bottom w:val="single" w:sz="8" w:space="0" w:color="auto"/>
              <w:right w:val="single" w:sz="8" w:space="0" w:color="auto"/>
            </w:tcBorders>
            <w:shd w:val="clear" w:color="auto" w:fill="auto"/>
            <w:noWrap/>
            <w:vAlign w:val="center"/>
            <w:hideMark/>
          </w:tcPr>
          <w:p w14:paraId="3EEB582D"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62</w:t>
            </w:r>
          </w:p>
        </w:tc>
        <w:tc>
          <w:tcPr>
            <w:tcW w:w="1208" w:type="dxa"/>
            <w:tcBorders>
              <w:top w:val="nil"/>
              <w:left w:val="nil"/>
              <w:bottom w:val="single" w:sz="8" w:space="0" w:color="auto"/>
              <w:right w:val="single" w:sz="12" w:space="0" w:color="auto"/>
            </w:tcBorders>
            <w:shd w:val="clear" w:color="auto" w:fill="auto"/>
            <w:noWrap/>
            <w:vAlign w:val="bottom"/>
          </w:tcPr>
          <w:p w14:paraId="65A28B50" w14:textId="0CB97AF9"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13CCC937" w14:textId="77777777" w:rsidTr="008D0BFD">
        <w:trPr>
          <w:trHeight w:val="308"/>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2ADA4FAB"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10:00am-10:59am</w:t>
            </w:r>
          </w:p>
        </w:tc>
        <w:tc>
          <w:tcPr>
            <w:tcW w:w="663" w:type="dxa"/>
            <w:tcBorders>
              <w:top w:val="nil"/>
              <w:left w:val="nil"/>
              <w:bottom w:val="single" w:sz="8" w:space="0" w:color="auto"/>
              <w:right w:val="single" w:sz="8" w:space="0" w:color="auto"/>
            </w:tcBorders>
            <w:shd w:val="clear" w:color="auto" w:fill="auto"/>
            <w:noWrap/>
            <w:vAlign w:val="center"/>
            <w:hideMark/>
          </w:tcPr>
          <w:p w14:paraId="142F2F5C"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47</w:t>
            </w:r>
          </w:p>
        </w:tc>
        <w:tc>
          <w:tcPr>
            <w:tcW w:w="663" w:type="dxa"/>
            <w:tcBorders>
              <w:top w:val="nil"/>
              <w:left w:val="nil"/>
              <w:bottom w:val="single" w:sz="8" w:space="0" w:color="auto"/>
              <w:right w:val="single" w:sz="8" w:space="0" w:color="auto"/>
            </w:tcBorders>
            <w:shd w:val="clear" w:color="auto" w:fill="auto"/>
            <w:noWrap/>
            <w:vAlign w:val="center"/>
            <w:hideMark/>
          </w:tcPr>
          <w:p w14:paraId="7138A6E6"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73</w:t>
            </w:r>
          </w:p>
        </w:tc>
        <w:tc>
          <w:tcPr>
            <w:tcW w:w="1107" w:type="dxa"/>
            <w:tcBorders>
              <w:top w:val="nil"/>
              <w:left w:val="nil"/>
              <w:bottom w:val="single" w:sz="8" w:space="0" w:color="auto"/>
              <w:right w:val="single" w:sz="8" w:space="0" w:color="auto"/>
            </w:tcBorders>
            <w:shd w:val="clear" w:color="auto" w:fill="auto"/>
            <w:noWrap/>
            <w:vAlign w:val="center"/>
            <w:hideMark/>
          </w:tcPr>
          <w:p w14:paraId="2567B487"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60</w:t>
            </w:r>
          </w:p>
        </w:tc>
        <w:tc>
          <w:tcPr>
            <w:tcW w:w="1208" w:type="dxa"/>
            <w:tcBorders>
              <w:top w:val="nil"/>
              <w:left w:val="nil"/>
              <w:bottom w:val="single" w:sz="8" w:space="0" w:color="auto"/>
              <w:right w:val="single" w:sz="12" w:space="0" w:color="auto"/>
            </w:tcBorders>
            <w:shd w:val="clear" w:color="auto" w:fill="auto"/>
            <w:noWrap/>
            <w:vAlign w:val="bottom"/>
          </w:tcPr>
          <w:p w14:paraId="168552F9" w14:textId="214F1DC0"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29350ADB"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325003A5"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11:00am-11:59am</w:t>
            </w:r>
          </w:p>
        </w:tc>
        <w:tc>
          <w:tcPr>
            <w:tcW w:w="663" w:type="dxa"/>
            <w:tcBorders>
              <w:top w:val="nil"/>
              <w:left w:val="nil"/>
              <w:bottom w:val="single" w:sz="8" w:space="0" w:color="auto"/>
              <w:right w:val="single" w:sz="8" w:space="0" w:color="auto"/>
            </w:tcBorders>
            <w:shd w:val="clear" w:color="auto" w:fill="auto"/>
            <w:noWrap/>
            <w:vAlign w:val="center"/>
            <w:hideMark/>
          </w:tcPr>
          <w:p w14:paraId="42A8A16A"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63</w:t>
            </w:r>
          </w:p>
        </w:tc>
        <w:tc>
          <w:tcPr>
            <w:tcW w:w="663" w:type="dxa"/>
            <w:tcBorders>
              <w:top w:val="nil"/>
              <w:left w:val="nil"/>
              <w:bottom w:val="single" w:sz="8" w:space="0" w:color="auto"/>
              <w:right w:val="single" w:sz="8" w:space="0" w:color="auto"/>
            </w:tcBorders>
            <w:shd w:val="clear" w:color="auto" w:fill="auto"/>
            <w:noWrap/>
            <w:vAlign w:val="center"/>
            <w:hideMark/>
          </w:tcPr>
          <w:p w14:paraId="5A453C7E"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83</w:t>
            </w:r>
          </w:p>
        </w:tc>
        <w:tc>
          <w:tcPr>
            <w:tcW w:w="1107" w:type="dxa"/>
            <w:tcBorders>
              <w:top w:val="nil"/>
              <w:left w:val="nil"/>
              <w:bottom w:val="single" w:sz="8" w:space="0" w:color="auto"/>
              <w:right w:val="single" w:sz="8" w:space="0" w:color="auto"/>
            </w:tcBorders>
            <w:shd w:val="clear" w:color="auto" w:fill="auto"/>
            <w:noWrap/>
            <w:vAlign w:val="center"/>
            <w:hideMark/>
          </w:tcPr>
          <w:p w14:paraId="2D2E9793"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78</w:t>
            </w:r>
          </w:p>
        </w:tc>
        <w:tc>
          <w:tcPr>
            <w:tcW w:w="1208" w:type="dxa"/>
            <w:tcBorders>
              <w:top w:val="nil"/>
              <w:left w:val="nil"/>
              <w:bottom w:val="single" w:sz="8" w:space="0" w:color="auto"/>
              <w:right w:val="single" w:sz="12" w:space="0" w:color="auto"/>
            </w:tcBorders>
            <w:shd w:val="clear" w:color="auto" w:fill="auto"/>
            <w:noWrap/>
            <w:vAlign w:val="bottom"/>
            <w:hideMark/>
          </w:tcPr>
          <w:p w14:paraId="6F79A828" w14:textId="5560C8B2"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1FFFEDB5"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72EE4501"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12:00pm-12:59pm</w:t>
            </w:r>
          </w:p>
        </w:tc>
        <w:tc>
          <w:tcPr>
            <w:tcW w:w="663" w:type="dxa"/>
            <w:tcBorders>
              <w:top w:val="nil"/>
              <w:left w:val="nil"/>
              <w:bottom w:val="single" w:sz="8" w:space="0" w:color="auto"/>
              <w:right w:val="single" w:sz="8" w:space="0" w:color="auto"/>
            </w:tcBorders>
            <w:shd w:val="clear" w:color="auto" w:fill="auto"/>
            <w:noWrap/>
            <w:vAlign w:val="center"/>
            <w:hideMark/>
          </w:tcPr>
          <w:p w14:paraId="39DA2236"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62</w:t>
            </w:r>
          </w:p>
        </w:tc>
        <w:tc>
          <w:tcPr>
            <w:tcW w:w="663" w:type="dxa"/>
            <w:tcBorders>
              <w:top w:val="nil"/>
              <w:left w:val="nil"/>
              <w:bottom w:val="single" w:sz="8" w:space="0" w:color="auto"/>
              <w:right w:val="single" w:sz="8" w:space="0" w:color="auto"/>
            </w:tcBorders>
            <w:shd w:val="clear" w:color="auto" w:fill="auto"/>
            <w:noWrap/>
            <w:vAlign w:val="center"/>
            <w:hideMark/>
          </w:tcPr>
          <w:p w14:paraId="005F4C5C"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75</w:t>
            </w:r>
          </w:p>
        </w:tc>
        <w:tc>
          <w:tcPr>
            <w:tcW w:w="1107" w:type="dxa"/>
            <w:tcBorders>
              <w:top w:val="nil"/>
              <w:left w:val="nil"/>
              <w:bottom w:val="single" w:sz="8" w:space="0" w:color="auto"/>
              <w:right w:val="single" w:sz="8" w:space="0" w:color="auto"/>
            </w:tcBorders>
            <w:shd w:val="clear" w:color="auto" w:fill="auto"/>
            <w:noWrap/>
            <w:vAlign w:val="center"/>
            <w:hideMark/>
          </w:tcPr>
          <w:p w14:paraId="6301179F"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62</w:t>
            </w:r>
          </w:p>
        </w:tc>
        <w:tc>
          <w:tcPr>
            <w:tcW w:w="1208" w:type="dxa"/>
            <w:tcBorders>
              <w:top w:val="nil"/>
              <w:left w:val="nil"/>
              <w:bottom w:val="single" w:sz="8" w:space="0" w:color="auto"/>
              <w:right w:val="single" w:sz="12" w:space="0" w:color="auto"/>
            </w:tcBorders>
            <w:shd w:val="clear" w:color="auto" w:fill="auto"/>
            <w:noWrap/>
            <w:vAlign w:val="bottom"/>
            <w:hideMark/>
          </w:tcPr>
          <w:p w14:paraId="3BF4236D" w14:textId="09B46F68"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5218582A"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384EFBD1"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1:00pm-1:59pm</w:t>
            </w:r>
          </w:p>
        </w:tc>
        <w:tc>
          <w:tcPr>
            <w:tcW w:w="663" w:type="dxa"/>
            <w:tcBorders>
              <w:top w:val="nil"/>
              <w:left w:val="nil"/>
              <w:bottom w:val="single" w:sz="8" w:space="0" w:color="auto"/>
              <w:right w:val="single" w:sz="8" w:space="0" w:color="auto"/>
            </w:tcBorders>
            <w:shd w:val="clear" w:color="auto" w:fill="auto"/>
            <w:noWrap/>
            <w:vAlign w:val="center"/>
            <w:hideMark/>
          </w:tcPr>
          <w:p w14:paraId="491F4A35"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95</w:t>
            </w:r>
          </w:p>
        </w:tc>
        <w:tc>
          <w:tcPr>
            <w:tcW w:w="663" w:type="dxa"/>
            <w:tcBorders>
              <w:top w:val="nil"/>
              <w:left w:val="nil"/>
              <w:bottom w:val="single" w:sz="8" w:space="0" w:color="auto"/>
              <w:right w:val="single" w:sz="8" w:space="0" w:color="auto"/>
            </w:tcBorders>
            <w:shd w:val="clear" w:color="auto" w:fill="auto"/>
            <w:noWrap/>
            <w:vAlign w:val="center"/>
            <w:hideMark/>
          </w:tcPr>
          <w:p w14:paraId="506E9F75"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95</w:t>
            </w:r>
          </w:p>
        </w:tc>
        <w:tc>
          <w:tcPr>
            <w:tcW w:w="1107" w:type="dxa"/>
            <w:tcBorders>
              <w:top w:val="nil"/>
              <w:left w:val="nil"/>
              <w:bottom w:val="single" w:sz="8" w:space="0" w:color="auto"/>
              <w:right w:val="single" w:sz="8" w:space="0" w:color="auto"/>
            </w:tcBorders>
            <w:shd w:val="clear" w:color="auto" w:fill="auto"/>
            <w:noWrap/>
            <w:vAlign w:val="center"/>
            <w:hideMark/>
          </w:tcPr>
          <w:p w14:paraId="3EE81AEE"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79</w:t>
            </w:r>
          </w:p>
        </w:tc>
        <w:tc>
          <w:tcPr>
            <w:tcW w:w="1208" w:type="dxa"/>
            <w:tcBorders>
              <w:top w:val="nil"/>
              <w:left w:val="nil"/>
              <w:bottom w:val="single" w:sz="8" w:space="0" w:color="auto"/>
              <w:right w:val="single" w:sz="12" w:space="0" w:color="auto"/>
            </w:tcBorders>
            <w:shd w:val="clear" w:color="auto" w:fill="auto"/>
            <w:noWrap/>
            <w:vAlign w:val="bottom"/>
            <w:hideMark/>
          </w:tcPr>
          <w:p w14:paraId="695DE49D" w14:textId="1775559C"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46B97A9C"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0AFB2A23"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2:00pm-2:59pm</w:t>
            </w:r>
          </w:p>
        </w:tc>
        <w:tc>
          <w:tcPr>
            <w:tcW w:w="663" w:type="dxa"/>
            <w:tcBorders>
              <w:top w:val="nil"/>
              <w:left w:val="nil"/>
              <w:bottom w:val="single" w:sz="8" w:space="0" w:color="auto"/>
              <w:right w:val="single" w:sz="8" w:space="0" w:color="auto"/>
            </w:tcBorders>
            <w:shd w:val="clear" w:color="auto" w:fill="auto"/>
            <w:noWrap/>
            <w:vAlign w:val="center"/>
            <w:hideMark/>
          </w:tcPr>
          <w:p w14:paraId="608C4340"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117</w:t>
            </w:r>
          </w:p>
        </w:tc>
        <w:tc>
          <w:tcPr>
            <w:tcW w:w="663" w:type="dxa"/>
            <w:tcBorders>
              <w:top w:val="nil"/>
              <w:left w:val="nil"/>
              <w:bottom w:val="single" w:sz="8" w:space="0" w:color="auto"/>
              <w:right w:val="single" w:sz="8" w:space="0" w:color="auto"/>
            </w:tcBorders>
            <w:shd w:val="clear" w:color="auto" w:fill="auto"/>
            <w:noWrap/>
            <w:vAlign w:val="center"/>
            <w:hideMark/>
          </w:tcPr>
          <w:p w14:paraId="7FFCD379"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98</w:t>
            </w:r>
          </w:p>
        </w:tc>
        <w:tc>
          <w:tcPr>
            <w:tcW w:w="1107" w:type="dxa"/>
            <w:tcBorders>
              <w:top w:val="nil"/>
              <w:left w:val="nil"/>
              <w:bottom w:val="single" w:sz="8" w:space="0" w:color="auto"/>
              <w:right w:val="single" w:sz="8" w:space="0" w:color="auto"/>
            </w:tcBorders>
            <w:shd w:val="clear" w:color="auto" w:fill="auto"/>
            <w:noWrap/>
            <w:vAlign w:val="center"/>
            <w:hideMark/>
          </w:tcPr>
          <w:p w14:paraId="2149D85F"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80</w:t>
            </w:r>
          </w:p>
        </w:tc>
        <w:tc>
          <w:tcPr>
            <w:tcW w:w="1208" w:type="dxa"/>
            <w:tcBorders>
              <w:top w:val="nil"/>
              <w:left w:val="nil"/>
              <w:bottom w:val="single" w:sz="8" w:space="0" w:color="auto"/>
              <w:right w:val="single" w:sz="12" w:space="0" w:color="auto"/>
            </w:tcBorders>
            <w:shd w:val="clear" w:color="auto" w:fill="auto"/>
            <w:noWrap/>
            <w:vAlign w:val="bottom"/>
            <w:hideMark/>
          </w:tcPr>
          <w:p w14:paraId="28FE8177" w14:textId="6B57D433"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6D3D31C1" w14:textId="77777777" w:rsidTr="004F6627">
        <w:trPr>
          <w:trHeight w:val="29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54A19E58"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3:00pm-3:59pm</w:t>
            </w:r>
          </w:p>
        </w:tc>
        <w:tc>
          <w:tcPr>
            <w:tcW w:w="663" w:type="dxa"/>
            <w:tcBorders>
              <w:top w:val="nil"/>
              <w:left w:val="nil"/>
              <w:bottom w:val="single" w:sz="8" w:space="0" w:color="auto"/>
              <w:right w:val="single" w:sz="8" w:space="0" w:color="auto"/>
            </w:tcBorders>
            <w:shd w:val="clear" w:color="auto" w:fill="auto"/>
            <w:noWrap/>
            <w:vAlign w:val="center"/>
            <w:hideMark/>
          </w:tcPr>
          <w:p w14:paraId="5744707B"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154</w:t>
            </w:r>
          </w:p>
        </w:tc>
        <w:tc>
          <w:tcPr>
            <w:tcW w:w="663" w:type="dxa"/>
            <w:tcBorders>
              <w:top w:val="nil"/>
              <w:left w:val="nil"/>
              <w:bottom w:val="single" w:sz="8" w:space="0" w:color="auto"/>
              <w:right w:val="single" w:sz="8" w:space="0" w:color="auto"/>
            </w:tcBorders>
            <w:shd w:val="clear" w:color="auto" w:fill="auto"/>
            <w:noWrap/>
            <w:vAlign w:val="center"/>
            <w:hideMark/>
          </w:tcPr>
          <w:p w14:paraId="779C08B4"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112</w:t>
            </w:r>
          </w:p>
        </w:tc>
        <w:tc>
          <w:tcPr>
            <w:tcW w:w="1107" w:type="dxa"/>
            <w:tcBorders>
              <w:top w:val="nil"/>
              <w:left w:val="nil"/>
              <w:bottom w:val="single" w:sz="8" w:space="0" w:color="auto"/>
              <w:right w:val="single" w:sz="8" w:space="0" w:color="auto"/>
            </w:tcBorders>
            <w:shd w:val="clear" w:color="auto" w:fill="auto"/>
            <w:noWrap/>
            <w:vAlign w:val="center"/>
            <w:hideMark/>
          </w:tcPr>
          <w:p w14:paraId="3806E26B"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94</w:t>
            </w:r>
          </w:p>
        </w:tc>
        <w:tc>
          <w:tcPr>
            <w:tcW w:w="1208" w:type="dxa"/>
            <w:tcBorders>
              <w:top w:val="nil"/>
              <w:left w:val="nil"/>
              <w:bottom w:val="single" w:sz="8" w:space="0" w:color="auto"/>
              <w:right w:val="single" w:sz="12" w:space="0" w:color="auto"/>
            </w:tcBorders>
            <w:shd w:val="clear" w:color="auto" w:fill="auto"/>
            <w:noWrap/>
            <w:vAlign w:val="bottom"/>
            <w:hideMark/>
          </w:tcPr>
          <w:p w14:paraId="7B28F49D" w14:textId="7FE1D392" w:rsidR="008D0BFD" w:rsidRPr="000A39AF" w:rsidRDefault="008D0BFD" w:rsidP="008D0BFD">
            <w:pPr>
              <w:spacing w:after="0" w:line="240" w:lineRule="auto"/>
              <w:jc w:val="center"/>
              <w:rPr>
                <w:rFonts w:ascii="Calibri" w:eastAsia="Times New Roman" w:hAnsi="Calibri" w:cs="Calibri"/>
                <w:b/>
                <w:bCs/>
                <w:color w:val="FF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08197BD3"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5FAAA9BB"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4:00pm-4:59pm</w:t>
            </w:r>
          </w:p>
        </w:tc>
        <w:tc>
          <w:tcPr>
            <w:tcW w:w="663" w:type="dxa"/>
            <w:tcBorders>
              <w:top w:val="nil"/>
              <w:left w:val="nil"/>
              <w:bottom w:val="single" w:sz="8" w:space="0" w:color="auto"/>
              <w:right w:val="single" w:sz="8" w:space="0" w:color="auto"/>
            </w:tcBorders>
            <w:shd w:val="clear" w:color="auto" w:fill="auto"/>
            <w:noWrap/>
            <w:vAlign w:val="center"/>
            <w:hideMark/>
          </w:tcPr>
          <w:p w14:paraId="313E4513"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201</w:t>
            </w:r>
          </w:p>
        </w:tc>
        <w:tc>
          <w:tcPr>
            <w:tcW w:w="663" w:type="dxa"/>
            <w:tcBorders>
              <w:top w:val="nil"/>
              <w:left w:val="nil"/>
              <w:bottom w:val="single" w:sz="8" w:space="0" w:color="auto"/>
              <w:right w:val="single" w:sz="8" w:space="0" w:color="auto"/>
            </w:tcBorders>
            <w:shd w:val="clear" w:color="auto" w:fill="auto"/>
            <w:noWrap/>
            <w:vAlign w:val="center"/>
            <w:hideMark/>
          </w:tcPr>
          <w:p w14:paraId="3CECB116"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124</w:t>
            </w:r>
          </w:p>
        </w:tc>
        <w:tc>
          <w:tcPr>
            <w:tcW w:w="1107" w:type="dxa"/>
            <w:tcBorders>
              <w:top w:val="nil"/>
              <w:left w:val="nil"/>
              <w:bottom w:val="single" w:sz="8" w:space="0" w:color="auto"/>
              <w:right w:val="single" w:sz="8" w:space="0" w:color="auto"/>
            </w:tcBorders>
            <w:shd w:val="clear" w:color="auto" w:fill="auto"/>
            <w:noWrap/>
            <w:vAlign w:val="center"/>
            <w:hideMark/>
          </w:tcPr>
          <w:p w14:paraId="5F5261E5"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89</w:t>
            </w:r>
          </w:p>
        </w:tc>
        <w:tc>
          <w:tcPr>
            <w:tcW w:w="1208" w:type="dxa"/>
            <w:tcBorders>
              <w:top w:val="nil"/>
              <w:left w:val="nil"/>
              <w:bottom w:val="single" w:sz="8" w:space="0" w:color="auto"/>
              <w:right w:val="single" w:sz="12" w:space="0" w:color="auto"/>
            </w:tcBorders>
            <w:shd w:val="clear" w:color="auto" w:fill="auto"/>
            <w:noWrap/>
            <w:vAlign w:val="bottom"/>
            <w:hideMark/>
          </w:tcPr>
          <w:p w14:paraId="76828446" w14:textId="3ADB23C5" w:rsidR="008D0BFD" w:rsidRPr="000A39AF" w:rsidRDefault="008D0BFD" w:rsidP="008D0BFD">
            <w:pPr>
              <w:spacing w:after="0" w:line="240" w:lineRule="auto"/>
              <w:jc w:val="center"/>
              <w:rPr>
                <w:rFonts w:ascii="Calibri" w:eastAsia="Times New Roman" w:hAnsi="Calibri" w:cs="Calibri"/>
                <w:color w:val="000000"/>
              </w:rPr>
            </w:pPr>
            <w:proofErr w:type="spellStart"/>
            <w:r w:rsidRPr="000A39AF">
              <w:rPr>
                <w:rFonts w:ascii="Calibri" w:eastAsia="Times New Roman" w:hAnsi="Calibri" w:cs="Calibri"/>
                <w:b/>
                <w:bCs/>
                <w:color w:val="FF0000"/>
              </w:rPr>
              <w:t>YES</w:t>
            </w:r>
            <w:r>
              <w:rPr>
                <w:rFonts w:ascii="Calibri" w:eastAsia="Times New Roman" w:hAnsi="Calibri" w:cs="Calibri"/>
                <w:b/>
                <w:bCs/>
                <w:color w:val="FF0000"/>
              </w:rPr>
              <w:t>,Mj</w:t>
            </w:r>
            <w:proofErr w:type="spellEnd"/>
            <w:r>
              <w:rPr>
                <w:rFonts w:ascii="Calibri" w:eastAsia="Times New Roman" w:hAnsi="Calibri" w:cs="Calibri"/>
                <w:b/>
                <w:bCs/>
                <w:color w:val="FF0000"/>
              </w:rPr>
              <w:t xml:space="preserve"> &gt;</w:t>
            </w:r>
          </w:p>
        </w:tc>
      </w:tr>
      <w:tr w:rsidR="008D0BFD" w:rsidRPr="000A39AF" w14:paraId="72AB9146"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54B01402"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5:00pm-5:59pm</w:t>
            </w:r>
          </w:p>
        </w:tc>
        <w:tc>
          <w:tcPr>
            <w:tcW w:w="663" w:type="dxa"/>
            <w:tcBorders>
              <w:top w:val="nil"/>
              <w:left w:val="nil"/>
              <w:bottom w:val="single" w:sz="8" w:space="0" w:color="auto"/>
              <w:right w:val="single" w:sz="8" w:space="0" w:color="auto"/>
            </w:tcBorders>
            <w:shd w:val="clear" w:color="auto" w:fill="auto"/>
            <w:noWrap/>
            <w:vAlign w:val="center"/>
            <w:hideMark/>
          </w:tcPr>
          <w:p w14:paraId="01FC8013"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292</w:t>
            </w:r>
          </w:p>
        </w:tc>
        <w:tc>
          <w:tcPr>
            <w:tcW w:w="663" w:type="dxa"/>
            <w:tcBorders>
              <w:top w:val="nil"/>
              <w:left w:val="nil"/>
              <w:bottom w:val="single" w:sz="8" w:space="0" w:color="auto"/>
              <w:right w:val="single" w:sz="8" w:space="0" w:color="auto"/>
            </w:tcBorders>
            <w:shd w:val="clear" w:color="auto" w:fill="auto"/>
            <w:noWrap/>
            <w:vAlign w:val="center"/>
            <w:hideMark/>
          </w:tcPr>
          <w:p w14:paraId="4ECA093B"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142</w:t>
            </w:r>
          </w:p>
        </w:tc>
        <w:tc>
          <w:tcPr>
            <w:tcW w:w="1107" w:type="dxa"/>
            <w:tcBorders>
              <w:top w:val="nil"/>
              <w:left w:val="nil"/>
              <w:bottom w:val="single" w:sz="8" w:space="0" w:color="auto"/>
              <w:right w:val="single" w:sz="8" w:space="0" w:color="auto"/>
            </w:tcBorders>
            <w:shd w:val="clear" w:color="auto" w:fill="auto"/>
            <w:noWrap/>
            <w:vAlign w:val="center"/>
            <w:hideMark/>
          </w:tcPr>
          <w:p w14:paraId="37D0FC58"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98</w:t>
            </w:r>
          </w:p>
        </w:tc>
        <w:tc>
          <w:tcPr>
            <w:tcW w:w="1208" w:type="dxa"/>
            <w:tcBorders>
              <w:top w:val="nil"/>
              <w:left w:val="nil"/>
              <w:bottom w:val="single" w:sz="8" w:space="0" w:color="auto"/>
              <w:right w:val="single" w:sz="12" w:space="0" w:color="auto"/>
            </w:tcBorders>
            <w:shd w:val="clear" w:color="auto" w:fill="auto"/>
            <w:noWrap/>
            <w:vAlign w:val="bottom"/>
            <w:hideMark/>
          </w:tcPr>
          <w:p w14:paraId="676D99A1"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NO</w:t>
            </w:r>
          </w:p>
        </w:tc>
      </w:tr>
      <w:tr w:rsidR="008D0BFD" w:rsidRPr="000A39AF" w14:paraId="29C7CB77" w14:textId="77777777" w:rsidTr="004F6627">
        <w:trPr>
          <w:trHeight w:val="366"/>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3AF117D3"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6:00pm-6:59pm</w:t>
            </w:r>
          </w:p>
        </w:tc>
        <w:tc>
          <w:tcPr>
            <w:tcW w:w="663" w:type="dxa"/>
            <w:tcBorders>
              <w:top w:val="nil"/>
              <w:left w:val="nil"/>
              <w:bottom w:val="single" w:sz="8" w:space="0" w:color="auto"/>
              <w:right w:val="single" w:sz="8" w:space="0" w:color="auto"/>
            </w:tcBorders>
            <w:shd w:val="clear" w:color="auto" w:fill="auto"/>
            <w:noWrap/>
            <w:vAlign w:val="center"/>
            <w:hideMark/>
          </w:tcPr>
          <w:p w14:paraId="4E2BDAFC"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342</w:t>
            </w:r>
          </w:p>
        </w:tc>
        <w:tc>
          <w:tcPr>
            <w:tcW w:w="663" w:type="dxa"/>
            <w:tcBorders>
              <w:top w:val="nil"/>
              <w:left w:val="nil"/>
              <w:bottom w:val="single" w:sz="8" w:space="0" w:color="auto"/>
              <w:right w:val="single" w:sz="8" w:space="0" w:color="auto"/>
            </w:tcBorders>
            <w:shd w:val="clear" w:color="auto" w:fill="auto"/>
            <w:noWrap/>
            <w:vAlign w:val="center"/>
            <w:hideMark/>
          </w:tcPr>
          <w:p w14:paraId="037CCD84"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156</w:t>
            </w:r>
          </w:p>
        </w:tc>
        <w:tc>
          <w:tcPr>
            <w:tcW w:w="1107" w:type="dxa"/>
            <w:tcBorders>
              <w:top w:val="nil"/>
              <w:left w:val="nil"/>
              <w:bottom w:val="single" w:sz="8" w:space="0" w:color="auto"/>
              <w:right w:val="single" w:sz="8" w:space="0" w:color="auto"/>
            </w:tcBorders>
            <w:shd w:val="clear" w:color="auto" w:fill="auto"/>
            <w:noWrap/>
            <w:vAlign w:val="center"/>
            <w:hideMark/>
          </w:tcPr>
          <w:p w14:paraId="65E4FDDE"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105</w:t>
            </w:r>
          </w:p>
        </w:tc>
        <w:tc>
          <w:tcPr>
            <w:tcW w:w="1208" w:type="dxa"/>
            <w:tcBorders>
              <w:top w:val="nil"/>
              <w:left w:val="nil"/>
              <w:bottom w:val="single" w:sz="8" w:space="0" w:color="auto"/>
              <w:right w:val="single" w:sz="12" w:space="0" w:color="auto"/>
            </w:tcBorders>
            <w:shd w:val="clear" w:color="auto" w:fill="auto"/>
            <w:noWrap/>
            <w:vAlign w:val="bottom"/>
            <w:hideMark/>
          </w:tcPr>
          <w:p w14:paraId="1CEC2157"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NO</w:t>
            </w:r>
          </w:p>
        </w:tc>
      </w:tr>
      <w:tr w:rsidR="008D0BFD" w:rsidRPr="000A39AF" w14:paraId="7E88B854" w14:textId="77777777" w:rsidTr="004F6627">
        <w:trPr>
          <w:trHeight w:val="29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70D56B4B"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7:00pm-7:59pm</w:t>
            </w:r>
          </w:p>
        </w:tc>
        <w:tc>
          <w:tcPr>
            <w:tcW w:w="663" w:type="dxa"/>
            <w:tcBorders>
              <w:top w:val="nil"/>
              <w:left w:val="nil"/>
              <w:bottom w:val="single" w:sz="8" w:space="0" w:color="auto"/>
              <w:right w:val="single" w:sz="8" w:space="0" w:color="auto"/>
            </w:tcBorders>
            <w:shd w:val="clear" w:color="auto" w:fill="auto"/>
            <w:noWrap/>
            <w:vAlign w:val="center"/>
            <w:hideMark/>
          </w:tcPr>
          <w:p w14:paraId="46821EFF"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351</w:t>
            </w:r>
          </w:p>
        </w:tc>
        <w:tc>
          <w:tcPr>
            <w:tcW w:w="663" w:type="dxa"/>
            <w:tcBorders>
              <w:top w:val="nil"/>
              <w:left w:val="nil"/>
              <w:bottom w:val="single" w:sz="8" w:space="0" w:color="auto"/>
              <w:right w:val="single" w:sz="8" w:space="0" w:color="auto"/>
            </w:tcBorders>
            <w:shd w:val="clear" w:color="auto" w:fill="auto"/>
            <w:noWrap/>
            <w:vAlign w:val="center"/>
            <w:hideMark/>
          </w:tcPr>
          <w:p w14:paraId="08EBF521"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158</w:t>
            </w:r>
          </w:p>
        </w:tc>
        <w:tc>
          <w:tcPr>
            <w:tcW w:w="1107" w:type="dxa"/>
            <w:tcBorders>
              <w:top w:val="nil"/>
              <w:left w:val="nil"/>
              <w:bottom w:val="single" w:sz="8" w:space="0" w:color="auto"/>
              <w:right w:val="single" w:sz="8" w:space="0" w:color="auto"/>
            </w:tcBorders>
            <w:shd w:val="clear" w:color="auto" w:fill="auto"/>
            <w:noWrap/>
            <w:vAlign w:val="center"/>
            <w:hideMark/>
          </w:tcPr>
          <w:p w14:paraId="5F27BA52"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105</w:t>
            </w:r>
          </w:p>
        </w:tc>
        <w:tc>
          <w:tcPr>
            <w:tcW w:w="1208" w:type="dxa"/>
            <w:tcBorders>
              <w:top w:val="nil"/>
              <w:left w:val="nil"/>
              <w:bottom w:val="single" w:sz="8" w:space="0" w:color="auto"/>
              <w:right w:val="single" w:sz="12" w:space="0" w:color="auto"/>
            </w:tcBorders>
            <w:shd w:val="clear" w:color="auto" w:fill="auto"/>
            <w:noWrap/>
            <w:vAlign w:val="bottom"/>
            <w:hideMark/>
          </w:tcPr>
          <w:p w14:paraId="1223B2A2"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NO</w:t>
            </w:r>
          </w:p>
        </w:tc>
      </w:tr>
      <w:tr w:rsidR="008D0BFD" w:rsidRPr="000A39AF" w14:paraId="4198950F" w14:textId="77777777" w:rsidTr="004F6627">
        <w:trPr>
          <w:trHeight w:val="376"/>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5E1479A8"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8:00pm-8:59pm</w:t>
            </w:r>
          </w:p>
        </w:tc>
        <w:tc>
          <w:tcPr>
            <w:tcW w:w="663" w:type="dxa"/>
            <w:tcBorders>
              <w:top w:val="nil"/>
              <w:left w:val="nil"/>
              <w:bottom w:val="single" w:sz="8" w:space="0" w:color="auto"/>
              <w:right w:val="single" w:sz="8" w:space="0" w:color="auto"/>
            </w:tcBorders>
            <w:shd w:val="clear" w:color="auto" w:fill="auto"/>
            <w:noWrap/>
            <w:vAlign w:val="center"/>
            <w:hideMark/>
          </w:tcPr>
          <w:p w14:paraId="528C07B5"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410</w:t>
            </w:r>
          </w:p>
        </w:tc>
        <w:tc>
          <w:tcPr>
            <w:tcW w:w="663" w:type="dxa"/>
            <w:tcBorders>
              <w:top w:val="nil"/>
              <w:left w:val="nil"/>
              <w:bottom w:val="single" w:sz="8" w:space="0" w:color="auto"/>
              <w:right w:val="single" w:sz="8" w:space="0" w:color="auto"/>
            </w:tcBorders>
            <w:shd w:val="clear" w:color="auto" w:fill="auto"/>
            <w:noWrap/>
            <w:vAlign w:val="center"/>
            <w:hideMark/>
          </w:tcPr>
          <w:p w14:paraId="61109740"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145</w:t>
            </w:r>
          </w:p>
        </w:tc>
        <w:tc>
          <w:tcPr>
            <w:tcW w:w="1107" w:type="dxa"/>
            <w:tcBorders>
              <w:top w:val="nil"/>
              <w:left w:val="nil"/>
              <w:bottom w:val="single" w:sz="8" w:space="0" w:color="auto"/>
              <w:right w:val="single" w:sz="8" w:space="0" w:color="auto"/>
            </w:tcBorders>
            <w:shd w:val="clear" w:color="auto" w:fill="auto"/>
            <w:noWrap/>
            <w:vAlign w:val="center"/>
            <w:hideMark/>
          </w:tcPr>
          <w:p w14:paraId="54874CB0"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76</w:t>
            </w:r>
          </w:p>
        </w:tc>
        <w:tc>
          <w:tcPr>
            <w:tcW w:w="1208" w:type="dxa"/>
            <w:tcBorders>
              <w:top w:val="nil"/>
              <w:left w:val="nil"/>
              <w:bottom w:val="single" w:sz="8" w:space="0" w:color="auto"/>
              <w:right w:val="single" w:sz="12" w:space="0" w:color="auto"/>
            </w:tcBorders>
            <w:shd w:val="clear" w:color="auto" w:fill="auto"/>
            <w:noWrap/>
            <w:vAlign w:val="bottom"/>
            <w:hideMark/>
          </w:tcPr>
          <w:p w14:paraId="6595DEFE" w14:textId="1E952B92"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YES</w:t>
            </w:r>
            <w:r>
              <w:rPr>
                <w:rFonts w:ascii="Calibri" w:eastAsia="Times New Roman" w:hAnsi="Calibri" w:cs="Calibri"/>
                <w:b/>
                <w:bCs/>
                <w:color w:val="FF0000"/>
              </w:rPr>
              <w:t>,DUI&gt;</w:t>
            </w:r>
          </w:p>
        </w:tc>
      </w:tr>
      <w:tr w:rsidR="008D0BFD" w:rsidRPr="000A39AF" w14:paraId="1BC8090E" w14:textId="77777777" w:rsidTr="004F6627">
        <w:trPr>
          <w:trHeight w:val="29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159B31AD"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9:00pm-9:59pm</w:t>
            </w:r>
          </w:p>
        </w:tc>
        <w:tc>
          <w:tcPr>
            <w:tcW w:w="663" w:type="dxa"/>
            <w:tcBorders>
              <w:top w:val="nil"/>
              <w:left w:val="nil"/>
              <w:bottom w:val="single" w:sz="8" w:space="0" w:color="auto"/>
              <w:right w:val="single" w:sz="8" w:space="0" w:color="auto"/>
            </w:tcBorders>
            <w:shd w:val="clear" w:color="auto" w:fill="auto"/>
            <w:noWrap/>
            <w:vAlign w:val="center"/>
            <w:hideMark/>
          </w:tcPr>
          <w:p w14:paraId="7DCD696C"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438</w:t>
            </w:r>
          </w:p>
        </w:tc>
        <w:tc>
          <w:tcPr>
            <w:tcW w:w="663" w:type="dxa"/>
            <w:tcBorders>
              <w:top w:val="nil"/>
              <w:left w:val="nil"/>
              <w:bottom w:val="single" w:sz="8" w:space="0" w:color="auto"/>
              <w:right w:val="single" w:sz="8" w:space="0" w:color="auto"/>
            </w:tcBorders>
            <w:shd w:val="clear" w:color="auto" w:fill="auto"/>
            <w:noWrap/>
            <w:vAlign w:val="center"/>
            <w:hideMark/>
          </w:tcPr>
          <w:p w14:paraId="4C52618C"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156</w:t>
            </w:r>
          </w:p>
        </w:tc>
        <w:tc>
          <w:tcPr>
            <w:tcW w:w="1107" w:type="dxa"/>
            <w:tcBorders>
              <w:top w:val="nil"/>
              <w:left w:val="nil"/>
              <w:bottom w:val="single" w:sz="8" w:space="0" w:color="auto"/>
              <w:right w:val="single" w:sz="8" w:space="0" w:color="auto"/>
            </w:tcBorders>
            <w:shd w:val="clear" w:color="auto" w:fill="auto"/>
            <w:noWrap/>
            <w:vAlign w:val="center"/>
            <w:hideMark/>
          </w:tcPr>
          <w:p w14:paraId="0F7527E1"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85</w:t>
            </w:r>
          </w:p>
        </w:tc>
        <w:tc>
          <w:tcPr>
            <w:tcW w:w="1208" w:type="dxa"/>
            <w:tcBorders>
              <w:top w:val="nil"/>
              <w:left w:val="nil"/>
              <w:bottom w:val="single" w:sz="8" w:space="0" w:color="auto"/>
              <w:right w:val="single" w:sz="12" w:space="0" w:color="auto"/>
            </w:tcBorders>
            <w:shd w:val="clear" w:color="auto" w:fill="auto"/>
            <w:noWrap/>
            <w:vAlign w:val="bottom"/>
            <w:hideMark/>
          </w:tcPr>
          <w:p w14:paraId="1C87AB6C" w14:textId="6CE1E55C"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YES</w:t>
            </w:r>
            <w:r>
              <w:rPr>
                <w:rFonts w:ascii="Calibri" w:eastAsia="Times New Roman" w:hAnsi="Calibri" w:cs="Calibri"/>
                <w:b/>
                <w:bCs/>
                <w:color w:val="FF0000"/>
              </w:rPr>
              <w:t>,DUI&gt;</w:t>
            </w:r>
          </w:p>
        </w:tc>
      </w:tr>
      <w:tr w:rsidR="008D0BFD" w:rsidRPr="000A39AF" w14:paraId="6D3EA227"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6410281D"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10:00pm-10:59pm</w:t>
            </w:r>
          </w:p>
        </w:tc>
        <w:tc>
          <w:tcPr>
            <w:tcW w:w="663" w:type="dxa"/>
            <w:tcBorders>
              <w:top w:val="nil"/>
              <w:left w:val="nil"/>
              <w:bottom w:val="single" w:sz="8" w:space="0" w:color="auto"/>
              <w:right w:val="single" w:sz="8" w:space="0" w:color="auto"/>
            </w:tcBorders>
            <w:shd w:val="clear" w:color="auto" w:fill="auto"/>
            <w:noWrap/>
            <w:vAlign w:val="center"/>
            <w:hideMark/>
          </w:tcPr>
          <w:p w14:paraId="5ADFCC0E"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417</w:t>
            </w:r>
          </w:p>
        </w:tc>
        <w:tc>
          <w:tcPr>
            <w:tcW w:w="663" w:type="dxa"/>
            <w:tcBorders>
              <w:top w:val="nil"/>
              <w:left w:val="nil"/>
              <w:bottom w:val="single" w:sz="8" w:space="0" w:color="auto"/>
              <w:right w:val="single" w:sz="8" w:space="0" w:color="auto"/>
            </w:tcBorders>
            <w:shd w:val="clear" w:color="auto" w:fill="auto"/>
            <w:noWrap/>
            <w:vAlign w:val="center"/>
            <w:hideMark/>
          </w:tcPr>
          <w:p w14:paraId="56A42806"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144</w:t>
            </w:r>
          </w:p>
        </w:tc>
        <w:tc>
          <w:tcPr>
            <w:tcW w:w="1107" w:type="dxa"/>
            <w:tcBorders>
              <w:top w:val="nil"/>
              <w:left w:val="nil"/>
              <w:bottom w:val="single" w:sz="8" w:space="0" w:color="auto"/>
              <w:right w:val="single" w:sz="8" w:space="0" w:color="auto"/>
            </w:tcBorders>
            <w:shd w:val="clear" w:color="auto" w:fill="auto"/>
            <w:noWrap/>
            <w:vAlign w:val="center"/>
            <w:hideMark/>
          </w:tcPr>
          <w:p w14:paraId="72A06071"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74</w:t>
            </w:r>
          </w:p>
        </w:tc>
        <w:tc>
          <w:tcPr>
            <w:tcW w:w="1208" w:type="dxa"/>
            <w:tcBorders>
              <w:top w:val="nil"/>
              <w:left w:val="nil"/>
              <w:bottom w:val="single" w:sz="8" w:space="0" w:color="auto"/>
              <w:right w:val="single" w:sz="12" w:space="0" w:color="auto"/>
            </w:tcBorders>
            <w:shd w:val="clear" w:color="auto" w:fill="auto"/>
            <w:noWrap/>
            <w:vAlign w:val="bottom"/>
            <w:hideMark/>
          </w:tcPr>
          <w:p w14:paraId="0DA0CF55" w14:textId="108EB14D"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YES</w:t>
            </w:r>
            <w:r>
              <w:rPr>
                <w:rFonts w:ascii="Calibri" w:eastAsia="Times New Roman" w:hAnsi="Calibri" w:cs="Calibri"/>
                <w:b/>
                <w:bCs/>
                <w:color w:val="FF0000"/>
              </w:rPr>
              <w:t>,DUI&gt;</w:t>
            </w:r>
          </w:p>
        </w:tc>
      </w:tr>
      <w:tr w:rsidR="008D0BFD" w:rsidRPr="000A39AF" w14:paraId="79E79865" w14:textId="77777777" w:rsidTr="004F6627">
        <w:trPr>
          <w:trHeight w:val="27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16DFADCD"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11:00pm-11:59pm</w:t>
            </w:r>
          </w:p>
        </w:tc>
        <w:tc>
          <w:tcPr>
            <w:tcW w:w="663" w:type="dxa"/>
            <w:tcBorders>
              <w:top w:val="nil"/>
              <w:left w:val="nil"/>
              <w:bottom w:val="single" w:sz="8" w:space="0" w:color="auto"/>
              <w:right w:val="single" w:sz="8" w:space="0" w:color="auto"/>
            </w:tcBorders>
            <w:shd w:val="clear" w:color="auto" w:fill="auto"/>
            <w:noWrap/>
            <w:vAlign w:val="center"/>
            <w:hideMark/>
          </w:tcPr>
          <w:p w14:paraId="1E1B603A"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474</w:t>
            </w:r>
          </w:p>
        </w:tc>
        <w:tc>
          <w:tcPr>
            <w:tcW w:w="663" w:type="dxa"/>
            <w:tcBorders>
              <w:top w:val="nil"/>
              <w:left w:val="nil"/>
              <w:bottom w:val="single" w:sz="8" w:space="0" w:color="auto"/>
              <w:right w:val="single" w:sz="8" w:space="0" w:color="auto"/>
            </w:tcBorders>
            <w:shd w:val="clear" w:color="auto" w:fill="auto"/>
            <w:noWrap/>
            <w:vAlign w:val="center"/>
            <w:hideMark/>
          </w:tcPr>
          <w:p w14:paraId="1B4740E1"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133</w:t>
            </w:r>
          </w:p>
        </w:tc>
        <w:tc>
          <w:tcPr>
            <w:tcW w:w="1107" w:type="dxa"/>
            <w:tcBorders>
              <w:top w:val="nil"/>
              <w:left w:val="nil"/>
              <w:bottom w:val="single" w:sz="8" w:space="0" w:color="auto"/>
              <w:right w:val="single" w:sz="8" w:space="0" w:color="auto"/>
            </w:tcBorders>
            <w:shd w:val="clear" w:color="auto" w:fill="auto"/>
            <w:noWrap/>
            <w:vAlign w:val="center"/>
            <w:hideMark/>
          </w:tcPr>
          <w:p w14:paraId="1790A6DF"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60</w:t>
            </w:r>
          </w:p>
        </w:tc>
        <w:tc>
          <w:tcPr>
            <w:tcW w:w="1208" w:type="dxa"/>
            <w:tcBorders>
              <w:top w:val="nil"/>
              <w:left w:val="nil"/>
              <w:bottom w:val="single" w:sz="8" w:space="0" w:color="auto"/>
              <w:right w:val="single" w:sz="12" w:space="0" w:color="auto"/>
            </w:tcBorders>
            <w:shd w:val="clear" w:color="auto" w:fill="auto"/>
            <w:noWrap/>
            <w:vAlign w:val="bottom"/>
            <w:hideMark/>
          </w:tcPr>
          <w:p w14:paraId="235E7628" w14:textId="73F52C58"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YES</w:t>
            </w:r>
            <w:r>
              <w:rPr>
                <w:rFonts w:ascii="Calibri" w:eastAsia="Times New Roman" w:hAnsi="Calibri" w:cs="Calibri"/>
                <w:b/>
                <w:bCs/>
                <w:color w:val="FF0000"/>
              </w:rPr>
              <w:t>,DUI&gt;</w:t>
            </w:r>
          </w:p>
        </w:tc>
      </w:tr>
      <w:tr w:rsidR="008D0BFD" w:rsidRPr="000A39AF" w14:paraId="07D1787B" w14:textId="77777777" w:rsidTr="004F6627">
        <w:trPr>
          <w:trHeight w:val="366"/>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44CE5FEA"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0:00am-0:59am</w:t>
            </w:r>
          </w:p>
        </w:tc>
        <w:tc>
          <w:tcPr>
            <w:tcW w:w="663" w:type="dxa"/>
            <w:tcBorders>
              <w:top w:val="nil"/>
              <w:left w:val="nil"/>
              <w:bottom w:val="single" w:sz="8" w:space="0" w:color="auto"/>
              <w:right w:val="single" w:sz="8" w:space="0" w:color="auto"/>
            </w:tcBorders>
            <w:shd w:val="clear" w:color="auto" w:fill="auto"/>
            <w:noWrap/>
            <w:vAlign w:val="center"/>
            <w:hideMark/>
          </w:tcPr>
          <w:p w14:paraId="3C426C59"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519</w:t>
            </w:r>
          </w:p>
        </w:tc>
        <w:tc>
          <w:tcPr>
            <w:tcW w:w="663" w:type="dxa"/>
            <w:tcBorders>
              <w:top w:val="nil"/>
              <w:left w:val="nil"/>
              <w:bottom w:val="single" w:sz="8" w:space="0" w:color="auto"/>
              <w:right w:val="single" w:sz="8" w:space="0" w:color="auto"/>
            </w:tcBorders>
            <w:shd w:val="clear" w:color="auto" w:fill="auto"/>
            <w:noWrap/>
            <w:vAlign w:val="center"/>
            <w:hideMark/>
          </w:tcPr>
          <w:p w14:paraId="5B437217"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144</w:t>
            </w:r>
          </w:p>
        </w:tc>
        <w:tc>
          <w:tcPr>
            <w:tcW w:w="1107" w:type="dxa"/>
            <w:tcBorders>
              <w:top w:val="nil"/>
              <w:left w:val="nil"/>
              <w:bottom w:val="single" w:sz="8" w:space="0" w:color="auto"/>
              <w:right w:val="single" w:sz="8" w:space="0" w:color="auto"/>
            </w:tcBorders>
            <w:shd w:val="clear" w:color="auto" w:fill="auto"/>
            <w:noWrap/>
            <w:vAlign w:val="center"/>
            <w:hideMark/>
          </w:tcPr>
          <w:p w14:paraId="457CBB71"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54</w:t>
            </w:r>
          </w:p>
        </w:tc>
        <w:tc>
          <w:tcPr>
            <w:tcW w:w="1208" w:type="dxa"/>
            <w:tcBorders>
              <w:top w:val="nil"/>
              <w:left w:val="nil"/>
              <w:bottom w:val="single" w:sz="8" w:space="0" w:color="auto"/>
              <w:right w:val="single" w:sz="12" w:space="0" w:color="auto"/>
            </w:tcBorders>
            <w:shd w:val="clear" w:color="auto" w:fill="auto"/>
            <w:noWrap/>
            <w:vAlign w:val="bottom"/>
            <w:hideMark/>
          </w:tcPr>
          <w:p w14:paraId="5D2FA4C8" w14:textId="344E4CCA"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YES</w:t>
            </w:r>
            <w:r>
              <w:rPr>
                <w:rFonts w:ascii="Calibri" w:eastAsia="Times New Roman" w:hAnsi="Calibri" w:cs="Calibri"/>
                <w:b/>
                <w:bCs/>
                <w:color w:val="FF0000"/>
              </w:rPr>
              <w:t>,DUI&gt;</w:t>
            </w:r>
          </w:p>
        </w:tc>
      </w:tr>
      <w:tr w:rsidR="008D0BFD" w:rsidRPr="000A39AF" w14:paraId="69FC5FDD"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0A07C8C6"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1:00am-1:59am</w:t>
            </w:r>
          </w:p>
        </w:tc>
        <w:tc>
          <w:tcPr>
            <w:tcW w:w="663" w:type="dxa"/>
            <w:tcBorders>
              <w:top w:val="nil"/>
              <w:left w:val="nil"/>
              <w:bottom w:val="single" w:sz="8" w:space="0" w:color="auto"/>
              <w:right w:val="single" w:sz="8" w:space="0" w:color="auto"/>
            </w:tcBorders>
            <w:shd w:val="clear" w:color="auto" w:fill="auto"/>
            <w:noWrap/>
            <w:vAlign w:val="center"/>
            <w:hideMark/>
          </w:tcPr>
          <w:p w14:paraId="67AE0F59" w14:textId="77777777"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547</w:t>
            </w:r>
          </w:p>
        </w:tc>
        <w:tc>
          <w:tcPr>
            <w:tcW w:w="663" w:type="dxa"/>
            <w:tcBorders>
              <w:top w:val="nil"/>
              <w:left w:val="nil"/>
              <w:bottom w:val="single" w:sz="8" w:space="0" w:color="auto"/>
              <w:right w:val="single" w:sz="8" w:space="0" w:color="auto"/>
            </w:tcBorders>
            <w:shd w:val="clear" w:color="auto" w:fill="auto"/>
            <w:noWrap/>
            <w:vAlign w:val="center"/>
            <w:hideMark/>
          </w:tcPr>
          <w:p w14:paraId="1B8FA4BF"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141</w:t>
            </w:r>
          </w:p>
        </w:tc>
        <w:tc>
          <w:tcPr>
            <w:tcW w:w="1107" w:type="dxa"/>
            <w:tcBorders>
              <w:top w:val="nil"/>
              <w:left w:val="nil"/>
              <w:bottom w:val="single" w:sz="8" w:space="0" w:color="auto"/>
              <w:right w:val="single" w:sz="8" w:space="0" w:color="auto"/>
            </w:tcBorders>
            <w:shd w:val="clear" w:color="auto" w:fill="auto"/>
            <w:noWrap/>
            <w:vAlign w:val="center"/>
            <w:hideMark/>
          </w:tcPr>
          <w:p w14:paraId="70AFFDF0"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43</w:t>
            </w:r>
          </w:p>
        </w:tc>
        <w:tc>
          <w:tcPr>
            <w:tcW w:w="1208" w:type="dxa"/>
            <w:tcBorders>
              <w:top w:val="nil"/>
              <w:left w:val="nil"/>
              <w:bottom w:val="single" w:sz="8" w:space="0" w:color="auto"/>
              <w:right w:val="single" w:sz="12" w:space="0" w:color="auto"/>
            </w:tcBorders>
            <w:shd w:val="clear" w:color="auto" w:fill="auto"/>
            <w:noWrap/>
            <w:vAlign w:val="bottom"/>
            <w:hideMark/>
          </w:tcPr>
          <w:p w14:paraId="2AADD620" w14:textId="1A921384"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YES</w:t>
            </w:r>
            <w:r>
              <w:rPr>
                <w:rFonts w:ascii="Calibri" w:eastAsia="Times New Roman" w:hAnsi="Calibri" w:cs="Calibri"/>
                <w:b/>
                <w:bCs/>
                <w:color w:val="FF0000"/>
              </w:rPr>
              <w:t>,DUI&gt;</w:t>
            </w:r>
          </w:p>
        </w:tc>
      </w:tr>
      <w:tr w:rsidR="008D0BFD" w:rsidRPr="000A39AF" w14:paraId="03386775" w14:textId="77777777" w:rsidTr="004F6627">
        <w:trPr>
          <w:trHeight w:val="289"/>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11F6A41D"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2:00am-2:59am</w:t>
            </w:r>
          </w:p>
        </w:tc>
        <w:tc>
          <w:tcPr>
            <w:tcW w:w="663" w:type="dxa"/>
            <w:tcBorders>
              <w:top w:val="nil"/>
              <w:left w:val="nil"/>
              <w:bottom w:val="single" w:sz="8" w:space="0" w:color="auto"/>
              <w:right w:val="single" w:sz="8" w:space="0" w:color="auto"/>
            </w:tcBorders>
            <w:shd w:val="clear" w:color="auto" w:fill="auto"/>
            <w:noWrap/>
            <w:vAlign w:val="center"/>
            <w:hideMark/>
          </w:tcPr>
          <w:p w14:paraId="3E02A58E"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396</w:t>
            </w:r>
          </w:p>
        </w:tc>
        <w:tc>
          <w:tcPr>
            <w:tcW w:w="663" w:type="dxa"/>
            <w:tcBorders>
              <w:top w:val="nil"/>
              <w:left w:val="nil"/>
              <w:bottom w:val="single" w:sz="8" w:space="0" w:color="auto"/>
              <w:right w:val="single" w:sz="8" w:space="0" w:color="auto"/>
            </w:tcBorders>
            <w:shd w:val="clear" w:color="auto" w:fill="auto"/>
            <w:noWrap/>
            <w:vAlign w:val="center"/>
            <w:hideMark/>
          </w:tcPr>
          <w:p w14:paraId="06961B32"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149</w:t>
            </w:r>
          </w:p>
        </w:tc>
        <w:tc>
          <w:tcPr>
            <w:tcW w:w="1107" w:type="dxa"/>
            <w:tcBorders>
              <w:top w:val="nil"/>
              <w:left w:val="nil"/>
              <w:bottom w:val="single" w:sz="8" w:space="0" w:color="auto"/>
              <w:right w:val="single" w:sz="8" w:space="0" w:color="auto"/>
            </w:tcBorders>
            <w:shd w:val="clear" w:color="auto" w:fill="auto"/>
            <w:noWrap/>
            <w:vAlign w:val="center"/>
            <w:hideMark/>
          </w:tcPr>
          <w:p w14:paraId="479E0223"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56</w:t>
            </w:r>
          </w:p>
        </w:tc>
        <w:tc>
          <w:tcPr>
            <w:tcW w:w="1208" w:type="dxa"/>
            <w:tcBorders>
              <w:top w:val="nil"/>
              <w:left w:val="nil"/>
              <w:bottom w:val="single" w:sz="8" w:space="0" w:color="auto"/>
              <w:right w:val="single" w:sz="12" w:space="0" w:color="auto"/>
            </w:tcBorders>
            <w:shd w:val="clear" w:color="auto" w:fill="auto"/>
            <w:noWrap/>
            <w:vAlign w:val="bottom"/>
            <w:hideMark/>
          </w:tcPr>
          <w:p w14:paraId="13C4E2AB" w14:textId="360F42FE"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YES</w:t>
            </w:r>
            <w:r>
              <w:rPr>
                <w:rFonts w:ascii="Calibri" w:eastAsia="Times New Roman" w:hAnsi="Calibri" w:cs="Calibri"/>
                <w:b/>
                <w:bCs/>
                <w:color w:val="FF0000"/>
              </w:rPr>
              <w:t>,DUI&gt;</w:t>
            </w:r>
          </w:p>
        </w:tc>
      </w:tr>
      <w:tr w:rsidR="008D0BFD" w:rsidRPr="000A39AF" w14:paraId="2806F789" w14:textId="77777777" w:rsidTr="004F6627">
        <w:trPr>
          <w:trHeight w:val="318"/>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25E5A2DC"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3:00am-3:59am</w:t>
            </w:r>
          </w:p>
        </w:tc>
        <w:tc>
          <w:tcPr>
            <w:tcW w:w="663" w:type="dxa"/>
            <w:tcBorders>
              <w:top w:val="nil"/>
              <w:left w:val="nil"/>
              <w:bottom w:val="single" w:sz="8" w:space="0" w:color="auto"/>
              <w:right w:val="single" w:sz="8" w:space="0" w:color="auto"/>
            </w:tcBorders>
            <w:shd w:val="clear" w:color="auto" w:fill="auto"/>
            <w:noWrap/>
            <w:vAlign w:val="center"/>
            <w:hideMark/>
          </w:tcPr>
          <w:p w14:paraId="75A5A3F8"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447</w:t>
            </w:r>
          </w:p>
        </w:tc>
        <w:tc>
          <w:tcPr>
            <w:tcW w:w="663" w:type="dxa"/>
            <w:tcBorders>
              <w:top w:val="nil"/>
              <w:left w:val="nil"/>
              <w:bottom w:val="single" w:sz="8" w:space="0" w:color="auto"/>
              <w:right w:val="single" w:sz="8" w:space="0" w:color="auto"/>
            </w:tcBorders>
            <w:shd w:val="clear" w:color="auto" w:fill="auto"/>
            <w:noWrap/>
            <w:vAlign w:val="center"/>
            <w:hideMark/>
          </w:tcPr>
          <w:p w14:paraId="6E904DF6"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121</w:t>
            </w:r>
          </w:p>
        </w:tc>
        <w:tc>
          <w:tcPr>
            <w:tcW w:w="1107" w:type="dxa"/>
            <w:tcBorders>
              <w:top w:val="nil"/>
              <w:left w:val="nil"/>
              <w:bottom w:val="single" w:sz="8" w:space="0" w:color="auto"/>
              <w:right w:val="single" w:sz="8" w:space="0" w:color="auto"/>
            </w:tcBorders>
            <w:shd w:val="clear" w:color="auto" w:fill="auto"/>
            <w:noWrap/>
            <w:vAlign w:val="center"/>
            <w:hideMark/>
          </w:tcPr>
          <w:p w14:paraId="310BD3B9"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52</w:t>
            </w:r>
          </w:p>
        </w:tc>
        <w:tc>
          <w:tcPr>
            <w:tcW w:w="1208" w:type="dxa"/>
            <w:tcBorders>
              <w:top w:val="nil"/>
              <w:left w:val="nil"/>
              <w:bottom w:val="single" w:sz="8" w:space="0" w:color="auto"/>
              <w:right w:val="single" w:sz="12" w:space="0" w:color="auto"/>
            </w:tcBorders>
            <w:shd w:val="clear" w:color="auto" w:fill="auto"/>
            <w:noWrap/>
            <w:vAlign w:val="bottom"/>
            <w:hideMark/>
          </w:tcPr>
          <w:p w14:paraId="2DC635B4" w14:textId="7FC47569" w:rsidR="008D0BFD" w:rsidRPr="000A39AF" w:rsidRDefault="008D0BFD" w:rsidP="008D0BFD">
            <w:pPr>
              <w:spacing w:after="0" w:line="240" w:lineRule="auto"/>
              <w:jc w:val="center"/>
              <w:rPr>
                <w:rFonts w:ascii="Calibri" w:eastAsia="Times New Roman" w:hAnsi="Calibri" w:cs="Calibri"/>
                <w:b/>
                <w:bCs/>
                <w:color w:val="FF0000"/>
              </w:rPr>
            </w:pPr>
            <w:r w:rsidRPr="000A39AF">
              <w:rPr>
                <w:rFonts w:ascii="Calibri" w:eastAsia="Times New Roman" w:hAnsi="Calibri" w:cs="Calibri"/>
                <w:b/>
                <w:bCs/>
                <w:color w:val="FF0000"/>
              </w:rPr>
              <w:t>YES</w:t>
            </w:r>
            <w:r>
              <w:rPr>
                <w:rFonts w:ascii="Calibri" w:eastAsia="Times New Roman" w:hAnsi="Calibri" w:cs="Calibri"/>
                <w:b/>
                <w:bCs/>
                <w:color w:val="FF0000"/>
              </w:rPr>
              <w:t>,DUI&gt;</w:t>
            </w:r>
          </w:p>
        </w:tc>
      </w:tr>
      <w:tr w:rsidR="008D0BFD" w:rsidRPr="000A39AF" w14:paraId="378F76DA" w14:textId="77777777" w:rsidTr="004F6627">
        <w:trPr>
          <w:trHeight w:val="318"/>
          <w:jc w:val="center"/>
        </w:trPr>
        <w:tc>
          <w:tcPr>
            <w:tcW w:w="1924" w:type="dxa"/>
            <w:tcBorders>
              <w:top w:val="nil"/>
              <w:left w:val="single" w:sz="12" w:space="0" w:color="auto"/>
              <w:bottom w:val="single" w:sz="8" w:space="0" w:color="auto"/>
              <w:right w:val="single" w:sz="8" w:space="0" w:color="auto"/>
            </w:tcBorders>
            <w:shd w:val="clear" w:color="auto" w:fill="auto"/>
            <w:noWrap/>
            <w:vAlign w:val="center"/>
            <w:hideMark/>
          </w:tcPr>
          <w:p w14:paraId="2E52FEA3"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Unknown Hours</w:t>
            </w:r>
          </w:p>
        </w:tc>
        <w:tc>
          <w:tcPr>
            <w:tcW w:w="663" w:type="dxa"/>
            <w:tcBorders>
              <w:top w:val="nil"/>
              <w:left w:val="nil"/>
              <w:bottom w:val="single" w:sz="8" w:space="0" w:color="auto"/>
              <w:right w:val="single" w:sz="8" w:space="0" w:color="auto"/>
            </w:tcBorders>
            <w:shd w:val="clear" w:color="auto" w:fill="auto"/>
            <w:noWrap/>
            <w:vAlign w:val="center"/>
            <w:hideMark/>
          </w:tcPr>
          <w:p w14:paraId="40FF9213"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88</w:t>
            </w:r>
          </w:p>
        </w:tc>
        <w:tc>
          <w:tcPr>
            <w:tcW w:w="663" w:type="dxa"/>
            <w:tcBorders>
              <w:top w:val="nil"/>
              <w:left w:val="nil"/>
              <w:bottom w:val="single" w:sz="8" w:space="0" w:color="auto"/>
              <w:right w:val="single" w:sz="8" w:space="0" w:color="auto"/>
            </w:tcBorders>
            <w:shd w:val="clear" w:color="auto" w:fill="auto"/>
            <w:noWrap/>
            <w:vAlign w:val="center"/>
            <w:hideMark/>
          </w:tcPr>
          <w:p w14:paraId="2793BB18"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24</w:t>
            </w:r>
          </w:p>
        </w:tc>
        <w:tc>
          <w:tcPr>
            <w:tcW w:w="1107" w:type="dxa"/>
            <w:tcBorders>
              <w:top w:val="nil"/>
              <w:left w:val="nil"/>
              <w:bottom w:val="single" w:sz="8" w:space="0" w:color="auto"/>
              <w:right w:val="single" w:sz="8" w:space="0" w:color="auto"/>
            </w:tcBorders>
            <w:shd w:val="clear" w:color="auto" w:fill="auto"/>
            <w:noWrap/>
            <w:vAlign w:val="center"/>
            <w:hideMark/>
          </w:tcPr>
          <w:p w14:paraId="697D598A"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9</w:t>
            </w:r>
          </w:p>
        </w:tc>
        <w:tc>
          <w:tcPr>
            <w:tcW w:w="1208" w:type="dxa"/>
            <w:tcBorders>
              <w:top w:val="nil"/>
              <w:left w:val="nil"/>
              <w:bottom w:val="single" w:sz="8" w:space="0" w:color="auto"/>
              <w:right w:val="single" w:sz="12" w:space="0" w:color="auto"/>
            </w:tcBorders>
            <w:shd w:val="clear" w:color="auto" w:fill="auto"/>
            <w:noWrap/>
            <w:vAlign w:val="bottom"/>
            <w:hideMark/>
          </w:tcPr>
          <w:p w14:paraId="08E0EA76"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 </w:t>
            </w:r>
          </w:p>
        </w:tc>
      </w:tr>
      <w:tr w:rsidR="008D0BFD" w:rsidRPr="000A39AF" w14:paraId="1D1E7ABC" w14:textId="77777777" w:rsidTr="004F6627">
        <w:trPr>
          <w:trHeight w:val="318"/>
          <w:jc w:val="center"/>
        </w:trPr>
        <w:tc>
          <w:tcPr>
            <w:tcW w:w="1924" w:type="dxa"/>
            <w:tcBorders>
              <w:top w:val="nil"/>
              <w:left w:val="single" w:sz="12" w:space="0" w:color="auto"/>
              <w:bottom w:val="single" w:sz="12" w:space="0" w:color="auto"/>
              <w:right w:val="single" w:sz="8" w:space="0" w:color="auto"/>
            </w:tcBorders>
            <w:shd w:val="clear" w:color="auto" w:fill="auto"/>
            <w:noWrap/>
            <w:vAlign w:val="center"/>
            <w:hideMark/>
          </w:tcPr>
          <w:p w14:paraId="15CF55B3"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Total</w:t>
            </w:r>
          </w:p>
        </w:tc>
        <w:tc>
          <w:tcPr>
            <w:tcW w:w="663" w:type="dxa"/>
            <w:tcBorders>
              <w:top w:val="nil"/>
              <w:left w:val="nil"/>
              <w:bottom w:val="single" w:sz="12" w:space="0" w:color="auto"/>
              <w:right w:val="single" w:sz="8" w:space="0" w:color="auto"/>
            </w:tcBorders>
            <w:shd w:val="clear" w:color="auto" w:fill="auto"/>
            <w:noWrap/>
            <w:vAlign w:val="center"/>
            <w:hideMark/>
          </w:tcPr>
          <w:p w14:paraId="4E1778F6"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6169</w:t>
            </w:r>
          </w:p>
        </w:tc>
        <w:tc>
          <w:tcPr>
            <w:tcW w:w="663" w:type="dxa"/>
            <w:tcBorders>
              <w:top w:val="nil"/>
              <w:left w:val="nil"/>
              <w:bottom w:val="single" w:sz="12" w:space="0" w:color="auto"/>
              <w:right w:val="single" w:sz="8" w:space="0" w:color="auto"/>
            </w:tcBorders>
            <w:shd w:val="clear" w:color="auto" w:fill="auto"/>
            <w:noWrap/>
            <w:vAlign w:val="center"/>
            <w:hideMark/>
          </w:tcPr>
          <w:p w14:paraId="75885366"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2783</w:t>
            </w:r>
          </w:p>
        </w:tc>
        <w:tc>
          <w:tcPr>
            <w:tcW w:w="1107" w:type="dxa"/>
            <w:tcBorders>
              <w:top w:val="nil"/>
              <w:left w:val="nil"/>
              <w:bottom w:val="single" w:sz="12" w:space="0" w:color="auto"/>
              <w:right w:val="single" w:sz="8" w:space="0" w:color="auto"/>
            </w:tcBorders>
            <w:shd w:val="clear" w:color="auto" w:fill="auto"/>
            <w:noWrap/>
            <w:vAlign w:val="center"/>
            <w:hideMark/>
          </w:tcPr>
          <w:p w14:paraId="09F46EB0" w14:textId="77777777" w:rsidR="008D0BFD" w:rsidRPr="000A39AF" w:rsidRDefault="008D0BFD" w:rsidP="008D0BFD">
            <w:pPr>
              <w:spacing w:after="0" w:line="240" w:lineRule="auto"/>
              <w:jc w:val="center"/>
              <w:rPr>
                <w:rFonts w:ascii="Calibri" w:eastAsia="Times New Roman" w:hAnsi="Calibri" w:cs="Calibri"/>
                <w:color w:val="000000"/>
              </w:rPr>
            </w:pPr>
            <w:r w:rsidRPr="000A39AF">
              <w:rPr>
                <w:rFonts w:ascii="Calibri" w:eastAsia="Times New Roman" w:hAnsi="Calibri" w:cs="Calibri"/>
                <w:color w:val="000000"/>
              </w:rPr>
              <w:t>1709</w:t>
            </w:r>
          </w:p>
        </w:tc>
        <w:tc>
          <w:tcPr>
            <w:tcW w:w="1208" w:type="dxa"/>
            <w:tcBorders>
              <w:top w:val="nil"/>
              <w:left w:val="nil"/>
              <w:bottom w:val="single" w:sz="12" w:space="0" w:color="auto"/>
              <w:right w:val="single" w:sz="12" w:space="0" w:color="auto"/>
            </w:tcBorders>
            <w:shd w:val="clear" w:color="auto" w:fill="auto"/>
            <w:noWrap/>
            <w:vAlign w:val="bottom"/>
            <w:hideMark/>
          </w:tcPr>
          <w:p w14:paraId="01470885" w14:textId="77777777" w:rsidR="008D0BFD" w:rsidRPr="000A39AF" w:rsidRDefault="008D0BFD" w:rsidP="008D0BFD">
            <w:pPr>
              <w:spacing w:after="0" w:line="240" w:lineRule="auto"/>
              <w:rPr>
                <w:rFonts w:ascii="Calibri" w:eastAsia="Times New Roman" w:hAnsi="Calibri" w:cs="Calibri"/>
                <w:color w:val="000000"/>
              </w:rPr>
            </w:pPr>
            <w:r w:rsidRPr="000A39AF">
              <w:rPr>
                <w:rFonts w:ascii="Calibri" w:eastAsia="Times New Roman" w:hAnsi="Calibri" w:cs="Calibri"/>
                <w:color w:val="000000"/>
              </w:rPr>
              <w:t> </w:t>
            </w:r>
          </w:p>
        </w:tc>
      </w:tr>
      <w:tr w:rsidR="008D0BFD" w:rsidRPr="000A39AF" w14:paraId="448BC7F5" w14:textId="77777777" w:rsidTr="004F6627">
        <w:trPr>
          <w:trHeight w:val="299"/>
          <w:jc w:val="center"/>
        </w:trPr>
        <w:tc>
          <w:tcPr>
            <w:tcW w:w="4357" w:type="dxa"/>
            <w:gridSpan w:val="4"/>
            <w:tcBorders>
              <w:top w:val="nil"/>
              <w:left w:val="nil"/>
              <w:bottom w:val="nil"/>
              <w:right w:val="nil"/>
            </w:tcBorders>
            <w:shd w:val="clear" w:color="auto" w:fill="auto"/>
            <w:vAlign w:val="center"/>
          </w:tcPr>
          <w:p w14:paraId="35573C6A" w14:textId="5ECEEBF2" w:rsidR="008D0BFD" w:rsidRPr="004F6627" w:rsidRDefault="008D0BFD" w:rsidP="008D0BFD">
            <w:pPr>
              <w:spacing w:after="0" w:line="240" w:lineRule="auto"/>
              <w:rPr>
                <w:rFonts w:ascii="Calibri" w:eastAsia="Times New Roman" w:hAnsi="Calibri" w:cs="Calibri"/>
                <w:color w:val="000000"/>
              </w:rPr>
            </w:pPr>
            <w:r w:rsidRPr="004F6627">
              <w:rPr>
                <w:rFonts w:ascii="Calibri" w:eastAsia="Times New Roman" w:hAnsi="Calibri" w:cs="Calibri"/>
                <w:color w:val="000000"/>
              </w:rPr>
              <w:t>*</w:t>
            </w:r>
            <w:r>
              <w:rPr>
                <w:rFonts w:ascii="Calibri" w:eastAsia="Times New Roman" w:hAnsi="Calibri" w:cs="Calibri"/>
                <w:color w:val="000000"/>
              </w:rPr>
              <w:t>2 x2</w:t>
            </w:r>
            <w:r w:rsidRPr="004F6627">
              <w:rPr>
                <w:rFonts w:ascii="Calibri" w:eastAsia="Times New Roman" w:hAnsi="Calibri" w:cs="Calibri"/>
                <w:color w:val="000000"/>
              </w:rPr>
              <w:t xml:space="preserve"> chi square, P &lt; 01</w:t>
            </w:r>
          </w:p>
        </w:tc>
        <w:tc>
          <w:tcPr>
            <w:tcW w:w="1208" w:type="dxa"/>
            <w:tcBorders>
              <w:top w:val="nil"/>
              <w:left w:val="nil"/>
              <w:bottom w:val="nil"/>
              <w:right w:val="nil"/>
            </w:tcBorders>
            <w:shd w:val="clear" w:color="auto" w:fill="auto"/>
            <w:noWrap/>
            <w:vAlign w:val="bottom"/>
            <w:hideMark/>
          </w:tcPr>
          <w:p w14:paraId="6EB583BC" w14:textId="77777777" w:rsidR="008D0BFD" w:rsidRPr="000A39AF" w:rsidRDefault="008D0BFD" w:rsidP="008D0BFD">
            <w:pPr>
              <w:spacing w:after="0" w:line="240" w:lineRule="auto"/>
              <w:rPr>
                <w:rFonts w:ascii="Calibri" w:eastAsia="Times New Roman" w:hAnsi="Calibri" w:cs="Calibri"/>
                <w:color w:val="000000"/>
              </w:rPr>
            </w:pPr>
          </w:p>
        </w:tc>
      </w:tr>
    </w:tbl>
    <w:p w14:paraId="55B31C97" w14:textId="07C96AFE" w:rsidR="00A24B4F" w:rsidRDefault="00A24B4F" w:rsidP="0024573C">
      <w:pPr>
        <w:pStyle w:val="NormalWeb"/>
        <w:rPr>
          <w:b/>
          <w:sz w:val="22"/>
          <w:szCs w:val="22"/>
        </w:rPr>
      </w:pPr>
    </w:p>
    <w:p w14:paraId="452AEA2A" w14:textId="608AE432" w:rsidR="003351C9" w:rsidRDefault="003351C9" w:rsidP="0024573C">
      <w:pPr>
        <w:pStyle w:val="NormalWeb"/>
        <w:rPr>
          <w:b/>
          <w:sz w:val="22"/>
          <w:szCs w:val="22"/>
        </w:rPr>
      </w:pPr>
    </w:p>
    <w:p w14:paraId="4B614448" w14:textId="77777777" w:rsidR="00A624F4" w:rsidRDefault="00A624F4" w:rsidP="0024573C">
      <w:pPr>
        <w:pStyle w:val="NormalWeb"/>
        <w:rPr>
          <w:b/>
          <w:sz w:val="22"/>
          <w:szCs w:val="22"/>
        </w:rPr>
      </w:pPr>
    </w:p>
    <w:p w14:paraId="5D0AAF56" w14:textId="34173450" w:rsidR="003351C9" w:rsidRPr="00B26B98" w:rsidRDefault="00B26B98" w:rsidP="0024573C">
      <w:pPr>
        <w:pStyle w:val="NormalWeb"/>
        <w:rPr>
          <w:sz w:val="22"/>
          <w:szCs w:val="22"/>
        </w:rPr>
      </w:pPr>
      <w:r w:rsidRPr="00B26B98">
        <w:rPr>
          <w:sz w:val="22"/>
          <w:szCs w:val="22"/>
        </w:rPr>
        <w:t>2</w:t>
      </w:r>
    </w:p>
    <w:p w14:paraId="19757883" w14:textId="535CBA1A" w:rsidR="0024573C" w:rsidRPr="00A24B4F" w:rsidRDefault="0024573C" w:rsidP="0024573C">
      <w:pPr>
        <w:pStyle w:val="NormalWeb"/>
        <w:rPr>
          <w:b/>
          <w:sz w:val="22"/>
          <w:szCs w:val="22"/>
        </w:rPr>
      </w:pPr>
      <w:r w:rsidRPr="00A24B4F">
        <w:rPr>
          <w:b/>
          <w:sz w:val="22"/>
          <w:szCs w:val="22"/>
        </w:rPr>
        <w:lastRenderedPageBreak/>
        <w:t xml:space="preserve">Marijuana Drivers Differ by Day of Week </w:t>
      </w:r>
    </w:p>
    <w:p w14:paraId="053EC8D0" w14:textId="64522405" w:rsidR="00730F76" w:rsidRPr="000040A4" w:rsidRDefault="00BC1422" w:rsidP="00730F76">
      <w:pPr>
        <w:pStyle w:val="NormalWeb"/>
        <w:rPr>
          <w:sz w:val="22"/>
          <w:szCs w:val="22"/>
        </w:rPr>
      </w:pPr>
      <w:r w:rsidRPr="00A24B4F">
        <w:rPr>
          <w:sz w:val="22"/>
          <w:szCs w:val="22"/>
        </w:rPr>
        <w:t>T</w:t>
      </w:r>
      <w:r w:rsidR="0024573C" w:rsidRPr="00A24B4F">
        <w:rPr>
          <w:sz w:val="22"/>
          <w:szCs w:val="22"/>
        </w:rPr>
        <w:t xml:space="preserve">he preponderance of DUI crashes is week-end </w:t>
      </w:r>
      <w:r w:rsidR="007F59C5" w:rsidRPr="00A24B4F">
        <w:rPr>
          <w:sz w:val="22"/>
          <w:szCs w:val="22"/>
        </w:rPr>
        <w:t xml:space="preserve">(Friday – Sunday) </w:t>
      </w:r>
      <w:r w:rsidR="0024573C" w:rsidRPr="00A24B4F">
        <w:rPr>
          <w:sz w:val="22"/>
          <w:szCs w:val="22"/>
        </w:rPr>
        <w:t>related whe</w:t>
      </w:r>
      <w:r w:rsidRPr="00A24B4F">
        <w:rPr>
          <w:sz w:val="22"/>
          <w:szCs w:val="22"/>
        </w:rPr>
        <w:t xml:space="preserve">reas </w:t>
      </w:r>
      <w:r w:rsidR="009729AF" w:rsidRPr="00A24B4F">
        <w:rPr>
          <w:sz w:val="22"/>
          <w:szCs w:val="22"/>
        </w:rPr>
        <w:t xml:space="preserve">Marijuana </w:t>
      </w:r>
      <w:r w:rsidR="0024573C" w:rsidRPr="00A24B4F">
        <w:rPr>
          <w:sz w:val="22"/>
          <w:szCs w:val="22"/>
        </w:rPr>
        <w:t>fatal crashes are more evenl</w:t>
      </w:r>
      <w:r w:rsidR="007F59C5" w:rsidRPr="00A24B4F">
        <w:rPr>
          <w:sz w:val="22"/>
          <w:szCs w:val="22"/>
        </w:rPr>
        <w:t>y distributed during the week</w:t>
      </w:r>
      <w:r w:rsidR="007F59C5">
        <w:t>. </w:t>
      </w:r>
      <w:r w:rsidR="003351C9" w:rsidRPr="00B45BCC">
        <w:rPr>
          <w:sz w:val="22"/>
          <w:szCs w:val="22"/>
        </w:rPr>
        <w:t xml:space="preserve"> </w:t>
      </w:r>
    </w:p>
    <w:tbl>
      <w:tblPr>
        <w:tblW w:w="5760" w:type="dxa"/>
        <w:jc w:val="center"/>
        <w:tblLook w:val="04A0" w:firstRow="1" w:lastRow="0" w:firstColumn="1" w:lastColumn="0" w:noHBand="0" w:noVBand="1"/>
      </w:tblPr>
      <w:tblGrid>
        <w:gridCol w:w="1460"/>
        <w:gridCol w:w="1440"/>
        <w:gridCol w:w="1420"/>
        <w:gridCol w:w="1440"/>
      </w:tblGrid>
      <w:tr w:rsidR="00BF3141" w:rsidRPr="00A24B4F" w14:paraId="53723E3E" w14:textId="77777777" w:rsidTr="000040A4">
        <w:trPr>
          <w:trHeight w:val="709"/>
          <w:jc w:val="center"/>
        </w:trPr>
        <w:tc>
          <w:tcPr>
            <w:tcW w:w="57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CBC00A9" w14:textId="474495CF" w:rsidR="00BF3141" w:rsidRPr="00A24B4F" w:rsidRDefault="003B7D6A"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 xml:space="preserve">Table 2. </w:t>
            </w:r>
            <w:r w:rsidR="00BF3141" w:rsidRPr="00A24B4F">
              <w:rPr>
                <w:rFonts w:ascii="Times New Roman" w:eastAsia="Times New Roman" w:hAnsi="Times New Roman" w:cs="Times New Roman"/>
                <w:b/>
                <w:bCs/>
                <w:color w:val="000000"/>
              </w:rPr>
              <w:t>Day of Week for DUI Fatal Crashes, All Marijuana and Marijuana Not DUI, 2015 FARS Data</w:t>
            </w:r>
          </w:p>
        </w:tc>
      </w:tr>
      <w:tr w:rsidR="00BF3141" w:rsidRPr="00A24B4F" w14:paraId="31FEE80E" w14:textId="77777777" w:rsidTr="00525336">
        <w:trPr>
          <w:trHeight w:val="550"/>
          <w:jc w:val="center"/>
        </w:trPr>
        <w:tc>
          <w:tcPr>
            <w:tcW w:w="1460" w:type="dxa"/>
            <w:tcBorders>
              <w:top w:val="nil"/>
              <w:left w:val="single" w:sz="8" w:space="0" w:color="auto"/>
              <w:bottom w:val="nil"/>
              <w:right w:val="single" w:sz="8" w:space="0" w:color="auto"/>
            </w:tcBorders>
            <w:shd w:val="clear" w:color="auto" w:fill="auto"/>
            <w:vAlign w:val="center"/>
            <w:hideMark/>
          </w:tcPr>
          <w:p w14:paraId="60CAAB43" w14:textId="77777777" w:rsidR="00BF3141" w:rsidRPr="00A24B4F" w:rsidRDefault="00BF3141" w:rsidP="00446A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Day of Week</w:t>
            </w:r>
          </w:p>
        </w:tc>
        <w:tc>
          <w:tcPr>
            <w:tcW w:w="1440" w:type="dxa"/>
            <w:tcBorders>
              <w:top w:val="nil"/>
              <w:left w:val="nil"/>
              <w:bottom w:val="nil"/>
              <w:right w:val="single" w:sz="8" w:space="0" w:color="auto"/>
            </w:tcBorders>
            <w:shd w:val="clear" w:color="auto" w:fill="auto"/>
            <w:vAlign w:val="center"/>
            <w:hideMark/>
          </w:tcPr>
          <w:p w14:paraId="5A1901E7" w14:textId="77777777"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DUI</w:t>
            </w:r>
          </w:p>
        </w:tc>
        <w:tc>
          <w:tcPr>
            <w:tcW w:w="1420" w:type="dxa"/>
            <w:tcBorders>
              <w:top w:val="nil"/>
              <w:left w:val="nil"/>
              <w:bottom w:val="nil"/>
              <w:right w:val="single" w:sz="8" w:space="0" w:color="auto"/>
            </w:tcBorders>
            <w:shd w:val="clear" w:color="auto" w:fill="auto"/>
            <w:vAlign w:val="center"/>
            <w:hideMark/>
          </w:tcPr>
          <w:p w14:paraId="0C6AEF96" w14:textId="77777777"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All Mj</w:t>
            </w:r>
          </w:p>
        </w:tc>
        <w:tc>
          <w:tcPr>
            <w:tcW w:w="1440" w:type="dxa"/>
            <w:tcBorders>
              <w:top w:val="nil"/>
              <w:left w:val="nil"/>
              <w:bottom w:val="nil"/>
              <w:right w:val="single" w:sz="8" w:space="0" w:color="auto"/>
            </w:tcBorders>
            <w:shd w:val="clear" w:color="auto" w:fill="auto"/>
            <w:vAlign w:val="center"/>
            <w:hideMark/>
          </w:tcPr>
          <w:p w14:paraId="7D75F9D9" w14:textId="77777777"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Mj not DUI</w:t>
            </w:r>
          </w:p>
        </w:tc>
      </w:tr>
      <w:tr w:rsidR="00BF3141" w:rsidRPr="00A24B4F" w14:paraId="47E82929" w14:textId="77777777" w:rsidTr="00525336">
        <w:trPr>
          <w:trHeight w:val="310"/>
          <w:jc w:val="center"/>
        </w:trPr>
        <w:tc>
          <w:tcPr>
            <w:tcW w:w="146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1B191C0F" w14:textId="77777777" w:rsidR="00BF3141" w:rsidRPr="00A24B4F" w:rsidRDefault="00BF3141" w:rsidP="00BF3141">
            <w:pPr>
              <w:spacing w:after="0" w:line="240" w:lineRule="auto"/>
              <w:jc w:val="center"/>
              <w:rPr>
                <w:rFonts w:ascii="Times New Roman" w:eastAsia="Times New Roman" w:hAnsi="Times New Roman" w:cs="Times New Roman"/>
                <w:color w:val="000000"/>
              </w:rPr>
            </w:pPr>
            <w:r w:rsidRPr="00A24B4F">
              <w:rPr>
                <w:rFonts w:ascii="Times New Roman" w:eastAsia="Times New Roman" w:hAnsi="Times New Roman" w:cs="Times New Roman"/>
                <w:color w:val="000000"/>
              </w:rPr>
              <w:t>Mon</w:t>
            </w:r>
          </w:p>
        </w:tc>
        <w:tc>
          <w:tcPr>
            <w:tcW w:w="1440" w:type="dxa"/>
            <w:tcBorders>
              <w:top w:val="single" w:sz="12" w:space="0" w:color="auto"/>
              <w:left w:val="nil"/>
              <w:bottom w:val="single" w:sz="4" w:space="0" w:color="auto"/>
              <w:right w:val="single" w:sz="4" w:space="0" w:color="auto"/>
            </w:tcBorders>
            <w:shd w:val="clear" w:color="auto" w:fill="auto"/>
            <w:noWrap/>
            <w:vAlign w:val="bottom"/>
            <w:hideMark/>
          </w:tcPr>
          <w:p w14:paraId="2D561D0E"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477</w:t>
            </w:r>
          </w:p>
        </w:tc>
        <w:tc>
          <w:tcPr>
            <w:tcW w:w="1420" w:type="dxa"/>
            <w:tcBorders>
              <w:top w:val="single" w:sz="12" w:space="0" w:color="auto"/>
              <w:left w:val="nil"/>
              <w:bottom w:val="single" w:sz="4" w:space="0" w:color="auto"/>
              <w:right w:val="single" w:sz="4" w:space="0" w:color="auto"/>
            </w:tcBorders>
            <w:shd w:val="clear" w:color="auto" w:fill="auto"/>
            <w:noWrap/>
            <w:vAlign w:val="bottom"/>
            <w:hideMark/>
          </w:tcPr>
          <w:p w14:paraId="5BA55F00"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342</w:t>
            </w:r>
          </w:p>
        </w:tc>
        <w:tc>
          <w:tcPr>
            <w:tcW w:w="1440" w:type="dxa"/>
            <w:tcBorders>
              <w:top w:val="single" w:sz="12" w:space="0" w:color="auto"/>
              <w:left w:val="nil"/>
              <w:bottom w:val="single" w:sz="4" w:space="0" w:color="auto"/>
              <w:right w:val="single" w:sz="12" w:space="0" w:color="auto"/>
            </w:tcBorders>
            <w:shd w:val="clear" w:color="auto" w:fill="auto"/>
            <w:noWrap/>
            <w:vAlign w:val="bottom"/>
            <w:hideMark/>
          </w:tcPr>
          <w:p w14:paraId="723A76B0"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242</w:t>
            </w:r>
          </w:p>
        </w:tc>
      </w:tr>
      <w:tr w:rsidR="00BF3141" w:rsidRPr="00A24B4F" w14:paraId="343F95E6" w14:textId="77777777" w:rsidTr="00525336">
        <w:trPr>
          <w:trHeight w:val="290"/>
          <w:jc w:val="center"/>
        </w:trPr>
        <w:tc>
          <w:tcPr>
            <w:tcW w:w="1460" w:type="dxa"/>
            <w:tcBorders>
              <w:top w:val="nil"/>
              <w:left w:val="single" w:sz="12" w:space="0" w:color="auto"/>
              <w:bottom w:val="single" w:sz="4" w:space="0" w:color="auto"/>
              <w:right w:val="single" w:sz="4" w:space="0" w:color="auto"/>
            </w:tcBorders>
            <w:shd w:val="clear" w:color="auto" w:fill="auto"/>
            <w:vAlign w:val="center"/>
            <w:hideMark/>
          </w:tcPr>
          <w:p w14:paraId="307FE10A" w14:textId="77777777" w:rsidR="00BF3141" w:rsidRPr="00A24B4F" w:rsidRDefault="00BF3141" w:rsidP="00BF3141">
            <w:pPr>
              <w:spacing w:after="0" w:line="240" w:lineRule="auto"/>
              <w:jc w:val="center"/>
              <w:rPr>
                <w:rFonts w:ascii="Times New Roman" w:eastAsia="Times New Roman" w:hAnsi="Times New Roman" w:cs="Times New Roman"/>
                <w:color w:val="000000"/>
              </w:rPr>
            </w:pPr>
            <w:r w:rsidRPr="00A24B4F">
              <w:rPr>
                <w:rFonts w:ascii="Times New Roman" w:eastAsia="Times New Roman" w:hAnsi="Times New Roman" w:cs="Times New Roman"/>
                <w:color w:val="000000"/>
              </w:rPr>
              <w:t>Tues</w:t>
            </w:r>
          </w:p>
        </w:tc>
        <w:tc>
          <w:tcPr>
            <w:tcW w:w="1440" w:type="dxa"/>
            <w:tcBorders>
              <w:top w:val="nil"/>
              <w:left w:val="nil"/>
              <w:bottom w:val="single" w:sz="4" w:space="0" w:color="auto"/>
              <w:right w:val="single" w:sz="4" w:space="0" w:color="auto"/>
            </w:tcBorders>
            <w:shd w:val="clear" w:color="auto" w:fill="auto"/>
            <w:noWrap/>
            <w:vAlign w:val="bottom"/>
            <w:hideMark/>
          </w:tcPr>
          <w:p w14:paraId="34E8F9A0"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571</w:t>
            </w:r>
          </w:p>
        </w:tc>
        <w:tc>
          <w:tcPr>
            <w:tcW w:w="1420" w:type="dxa"/>
            <w:tcBorders>
              <w:top w:val="nil"/>
              <w:left w:val="nil"/>
              <w:bottom w:val="single" w:sz="4" w:space="0" w:color="auto"/>
              <w:right w:val="single" w:sz="4" w:space="0" w:color="auto"/>
            </w:tcBorders>
            <w:shd w:val="clear" w:color="auto" w:fill="auto"/>
            <w:noWrap/>
            <w:vAlign w:val="bottom"/>
            <w:hideMark/>
          </w:tcPr>
          <w:p w14:paraId="68BD436B"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343</w:t>
            </w:r>
          </w:p>
        </w:tc>
        <w:tc>
          <w:tcPr>
            <w:tcW w:w="1440" w:type="dxa"/>
            <w:tcBorders>
              <w:top w:val="nil"/>
              <w:left w:val="nil"/>
              <w:bottom w:val="single" w:sz="4" w:space="0" w:color="auto"/>
              <w:right w:val="single" w:sz="12" w:space="0" w:color="auto"/>
            </w:tcBorders>
            <w:shd w:val="clear" w:color="auto" w:fill="auto"/>
            <w:noWrap/>
            <w:vAlign w:val="bottom"/>
            <w:hideMark/>
          </w:tcPr>
          <w:p w14:paraId="3FD046F9"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223</w:t>
            </w:r>
          </w:p>
        </w:tc>
      </w:tr>
      <w:tr w:rsidR="00BF3141" w:rsidRPr="00A24B4F" w14:paraId="32F3665C" w14:textId="77777777" w:rsidTr="00525336">
        <w:trPr>
          <w:trHeight w:val="300"/>
          <w:jc w:val="center"/>
        </w:trPr>
        <w:tc>
          <w:tcPr>
            <w:tcW w:w="1460" w:type="dxa"/>
            <w:tcBorders>
              <w:top w:val="nil"/>
              <w:left w:val="single" w:sz="12" w:space="0" w:color="auto"/>
              <w:bottom w:val="single" w:sz="4" w:space="0" w:color="auto"/>
              <w:right w:val="single" w:sz="4" w:space="0" w:color="auto"/>
            </w:tcBorders>
            <w:shd w:val="clear" w:color="auto" w:fill="auto"/>
            <w:vAlign w:val="center"/>
            <w:hideMark/>
          </w:tcPr>
          <w:p w14:paraId="0666716C" w14:textId="77777777" w:rsidR="00BF3141" w:rsidRPr="00A24B4F" w:rsidRDefault="00BF3141" w:rsidP="00BF3141">
            <w:pPr>
              <w:spacing w:after="0" w:line="240" w:lineRule="auto"/>
              <w:jc w:val="center"/>
              <w:rPr>
                <w:rFonts w:ascii="Times New Roman" w:eastAsia="Times New Roman" w:hAnsi="Times New Roman" w:cs="Times New Roman"/>
                <w:color w:val="000000"/>
              </w:rPr>
            </w:pPr>
            <w:r w:rsidRPr="00A24B4F">
              <w:rPr>
                <w:rFonts w:ascii="Times New Roman" w:eastAsia="Times New Roman" w:hAnsi="Times New Roman" w:cs="Times New Roman"/>
                <w:color w:val="000000"/>
              </w:rPr>
              <w:t>Wed</w:t>
            </w:r>
          </w:p>
        </w:tc>
        <w:tc>
          <w:tcPr>
            <w:tcW w:w="1440" w:type="dxa"/>
            <w:tcBorders>
              <w:top w:val="nil"/>
              <w:left w:val="nil"/>
              <w:bottom w:val="single" w:sz="4" w:space="0" w:color="auto"/>
              <w:right w:val="single" w:sz="4" w:space="0" w:color="auto"/>
            </w:tcBorders>
            <w:shd w:val="clear" w:color="auto" w:fill="auto"/>
            <w:noWrap/>
            <w:vAlign w:val="bottom"/>
            <w:hideMark/>
          </w:tcPr>
          <w:p w14:paraId="231A000C"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605</w:t>
            </w:r>
          </w:p>
        </w:tc>
        <w:tc>
          <w:tcPr>
            <w:tcW w:w="1420" w:type="dxa"/>
            <w:tcBorders>
              <w:top w:val="nil"/>
              <w:left w:val="nil"/>
              <w:bottom w:val="single" w:sz="4" w:space="0" w:color="auto"/>
              <w:right w:val="single" w:sz="4" w:space="0" w:color="auto"/>
            </w:tcBorders>
            <w:shd w:val="clear" w:color="auto" w:fill="auto"/>
            <w:noWrap/>
            <w:vAlign w:val="bottom"/>
            <w:hideMark/>
          </w:tcPr>
          <w:p w14:paraId="37808E99"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346</w:t>
            </w:r>
          </w:p>
        </w:tc>
        <w:tc>
          <w:tcPr>
            <w:tcW w:w="1440" w:type="dxa"/>
            <w:tcBorders>
              <w:top w:val="nil"/>
              <w:left w:val="nil"/>
              <w:bottom w:val="single" w:sz="4" w:space="0" w:color="auto"/>
              <w:right w:val="single" w:sz="12" w:space="0" w:color="auto"/>
            </w:tcBorders>
            <w:shd w:val="clear" w:color="auto" w:fill="auto"/>
            <w:noWrap/>
            <w:vAlign w:val="bottom"/>
            <w:hideMark/>
          </w:tcPr>
          <w:p w14:paraId="59EB4CF0"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227</w:t>
            </w:r>
          </w:p>
        </w:tc>
      </w:tr>
      <w:tr w:rsidR="00BF3141" w:rsidRPr="00A24B4F" w14:paraId="02FDC5D1" w14:textId="77777777" w:rsidTr="00525336">
        <w:trPr>
          <w:trHeight w:val="310"/>
          <w:jc w:val="center"/>
        </w:trPr>
        <w:tc>
          <w:tcPr>
            <w:tcW w:w="1460" w:type="dxa"/>
            <w:tcBorders>
              <w:top w:val="nil"/>
              <w:left w:val="single" w:sz="12" w:space="0" w:color="auto"/>
              <w:bottom w:val="nil"/>
              <w:right w:val="single" w:sz="4" w:space="0" w:color="auto"/>
            </w:tcBorders>
            <w:shd w:val="clear" w:color="auto" w:fill="auto"/>
            <w:vAlign w:val="center"/>
            <w:hideMark/>
          </w:tcPr>
          <w:p w14:paraId="3EAAA2BA" w14:textId="77777777" w:rsidR="00BF3141" w:rsidRPr="00A24B4F" w:rsidRDefault="00BF3141" w:rsidP="00BF3141">
            <w:pPr>
              <w:spacing w:after="0" w:line="240" w:lineRule="auto"/>
              <w:jc w:val="center"/>
              <w:rPr>
                <w:rFonts w:ascii="Times New Roman" w:eastAsia="Times New Roman" w:hAnsi="Times New Roman" w:cs="Times New Roman"/>
                <w:color w:val="000000"/>
              </w:rPr>
            </w:pPr>
            <w:r w:rsidRPr="00A24B4F">
              <w:rPr>
                <w:rFonts w:ascii="Times New Roman" w:eastAsia="Times New Roman" w:hAnsi="Times New Roman" w:cs="Times New Roman"/>
                <w:color w:val="000000"/>
              </w:rPr>
              <w:t>Thurs</w:t>
            </w:r>
          </w:p>
        </w:tc>
        <w:tc>
          <w:tcPr>
            <w:tcW w:w="1440" w:type="dxa"/>
            <w:tcBorders>
              <w:top w:val="nil"/>
              <w:left w:val="nil"/>
              <w:bottom w:val="nil"/>
              <w:right w:val="single" w:sz="4" w:space="0" w:color="auto"/>
            </w:tcBorders>
            <w:shd w:val="clear" w:color="auto" w:fill="auto"/>
            <w:noWrap/>
            <w:vAlign w:val="bottom"/>
            <w:hideMark/>
          </w:tcPr>
          <w:p w14:paraId="3331821A"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718</w:t>
            </w:r>
          </w:p>
        </w:tc>
        <w:tc>
          <w:tcPr>
            <w:tcW w:w="1420" w:type="dxa"/>
            <w:tcBorders>
              <w:top w:val="nil"/>
              <w:left w:val="nil"/>
              <w:bottom w:val="nil"/>
              <w:right w:val="single" w:sz="4" w:space="0" w:color="auto"/>
            </w:tcBorders>
            <w:shd w:val="clear" w:color="auto" w:fill="auto"/>
            <w:noWrap/>
            <w:vAlign w:val="bottom"/>
            <w:hideMark/>
          </w:tcPr>
          <w:p w14:paraId="0D58F2B2"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340</w:t>
            </w:r>
          </w:p>
        </w:tc>
        <w:tc>
          <w:tcPr>
            <w:tcW w:w="1440" w:type="dxa"/>
            <w:tcBorders>
              <w:top w:val="nil"/>
              <w:left w:val="nil"/>
              <w:bottom w:val="nil"/>
              <w:right w:val="single" w:sz="12" w:space="0" w:color="auto"/>
            </w:tcBorders>
            <w:shd w:val="clear" w:color="auto" w:fill="auto"/>
            <w:noWrap/>
            <w:vAlign w:val="bottom"/>
            <w:hideMark/>
          </w:tcPr>
          <w:p w14:paraId="28634293"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219</w:t>
            </w:r>
          </w:p>
        </w:tc>
      </w:tr>
      <w:tr w:rsidR="00BF3141" w:rsidRPr="00A24B4F" w14:paraId="2DB7B299" w14:textId="77777777" w:rsidTr="00525336">
        <w:trPr>
          <w:trHeight w:val="300"/>
          <w:jc w:val="center"/>
        </w:trPr>
        <w:tc>
          <w:tcPr>
            <w:tcW w:w="146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C9A902E" w14:textId="3C9B3854"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Mon-Thur</w:t>
            </w:r>
            <w:r w:rsidR="007674B3" w:rsidRPr="00A24B4F">
              <w:rPr>
                <w:rFonts w:ascii="Times New Roman" w:eastAsia="Times New Roman" w:hAnsi="Times New Roman" w:cs="Times New Roman"/>
                <w:b/>
                <w:bCs/>
                <w:color w:val="000000"/>
              </w:rPr>
              <w:t>s</w:t>
            </w:r>
          </w:p>
        </w:tc>
        <w:tc>
          <w:tcPr>
            <w:tcW w:w="1440" w:type="dxa"/>
            <w:tcBorders>
              <w:top w:val="single" w:sz="12" w:space="0" w:color="auto"/>
              <w:left w:val="nil"/>
              <w:bottom w:val="single" w:sz="4" w:space="0" w:color="auto"/>
              <w:right w:val="single" w:sz="4" w:space="0" w:color="auto"/>
            </w:tcBorders>
            <w:shd w:val="clear" w:color="auto" w:fill="auto"/>
            <w:noWrap/>
            <w:vAlign w:val="bottom"/>
            <w:hideMark/>
          </w:tcPr>
          <w:p w14:paraId="309A29D4" w14:textId="77777777" w:rsidR="00BF3141" w:rsidRPr="00A24B4F" w:rsidRDefault="00BF3141" w:rsidP="00BF3141">
            <w:pPr>
              <w:spacing w:after="0" w:line="240" w:lineRule="auto"/>
              <w:jc w:val="center"/>
              <w:rPr>
                <w:rFonts w:ascii="Calibri" w:eastAsia="Times New Roman" w:hAnsi="Calibri" w:cs="Calibri"/>
                <w:b/>
                <w:bCs/>
                <w:color w:val="000000"/>
              </w:rPr>
            </w:pPr>
            <w:r w:rsidRPr="00A24B4F">
              <w:rPr>
                <w:rFonts w:ascii="Calibri" w:eastAsia="Times New Roman" w:hAnsi="Calibri" w:cs="Calibri"/>
                <w:b/>
                <w:bCs/>
                <w:color w:val="000000"/>
              </w:rPr>
              <w:t>2371</w:t>
            </w:r>
          </w:p>
        </w:tc>
        <w:tc>
          <w:tcPr>
            <w:tcW w:w="1420" w:type="dxa"/>
            <w:tcBorders>
              <w:top w:val="single" w:sz="12" w:space="0" w:color="auto"/>
              <w:left w:val="nil"/>
              <w:bottom w:val="single" w:sz="4" w:space="0" w:color="auto"/>
              <w:right w:val="single" w:sz="4" w:space="0" w:color="auto"/>
            </w:tcBorders>
            <w:shd w:val="clear" w:color="auto" w:fill="auto"/>
            <w:noWrap/>
            <w:vAlign w:val="bottom"/>
            <w:hideMark/>
          </w:tcPr>
          <w:p w14:paraId="254370D3" w14:textId="77777777" w:rsidR="00BF3141" w:rsidRPr="00A24B4F" w:rsidRDefault="00BF3141" w:rsidP="00BF3141">
            <w:pPr>
              <w:spacing w:after="0" w:line="240" w:lineRule="auto"/>
              <w:jc w:val="center"/>
              <w:rPr>
                <w:rFonts w:ascii="Calibri" w:eastAsia="Times New Roman" w:hAnsi="Calibri" w:cs="Calibri"/>
                <w:b/>
                <w:bCs/>
                <w:color w:val="000000"/>
              </w:rPr>
            </w:pPr>
            <w:r w:rsidRPr="00A24B4F">
              <w:rPr>
                <w:rFonts w:ascii="Calibri" w:eastAsia="Times New Roman" w:hAnsi="Calibri" w:cs="Calibri"/>
                <w:b/>
                <w:bCs/>
                <w:color w:val="000000"/>
              </w:rPr>
              <w:t>1371</w:t>
            </w:r>
          </w:p>
        </w:tc>
        <w:tc>
          <w:tcPr>
            <w:tcW w:w="1440" w:type="dxa"/>
            <w:tcBorders>
              <w:top w:val="single" w:sz="12" w:space="0" w:color="auto"/>
              <w:left w:val="nil"/>
              <w:bottom w:val="single" w:sz="4" w:space="0" w:color="auto"/>
              <w:right w:val="single" w:sz="12" w:space="0" w:color="auto"/>
            </w:tcBorders>
            <w:shd w:val="clear" w:color="auto" w:fill="auto"/>
            <w:noWrap/>
            <w:vAlign w:val="bottom"/>
            <w:hideMark/>
          </w:tcPr>
          <w:p w14:paraId="274C1B15" w14:textId="77777777" w:rsidR="00BF3141" w:rsidRPr="00A24B4F" w:rsidRDefault="00BF3141" w:rsidP="00BF3141">
            <w:pPr>
              <w:spacing w:after="0" w:line="240" w:lineRule="auto"/>
              <w:jc w:val="center"/>
              <w:rPr>
                <w:rFonts w:ascii="Calibri" w:eastAsia="Times New Roman" w:hAnsi="Calibri" w:cs="Calibri"/>
                <w:b/>
                <w:bCs/>
                <w:color w:val="000000"/>
              </w:rPr>
            </w:pPr>
            <w:r w:rsidRPr="00A24B4F">
              <w:rPr>
                <w:rFonts w:ascii="Calibri" w:eastAsia="Times New Roman" w:hAnsi="Calibri" w:cs="Calibri"/>
                <w:b/>
                <w:bCs/>
                <w:color w:val="000000"/>
              </w:rPr>
              <w:t>911</w:t>
            </w:r>
          </w:p>
        </w:tc>
      </w:tr>
      <w:tr w:rsidR="00BF3141" w:rsidRPr="00A24B4F" w14:paraId="33636ACB" w14:textId="77777777" w:rsidTr="00525336">
        <w:trPr>
          <w:trHeight w:val="300"/>
          <w:jc w:val="center"/>
        </w:trPr>
        <w:tc>
          <w:tcPr>
            <w:tcW w:w="1460" w:type="dxa"/>
            <w:tcBorders>
              <w:top w:val="nil"/>
              <w:left w:val="single" w:sz="12" w:space="0" w:color="auto"/>
              <w:bottom w:val="single" w:sz="12" w:space="0" w:color="auto"/>
              <w:right w:val="single" w:sz="4" w:space="0" w:color="auto"/>
            </w:tcBorders>
            <w:shd w:val="clear" w:color="auto" w:fill="auto"/>
            <w:vAlign w:val="center"/>
            <w:hideMark/>
          </w:tcPr>
          <w:p w14:paraId="7B4B535F" w14:textId="29CCB27A"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 Mon-Thur</w:t>
            </w:r>
            <w:r w:rsidR="007674B3" w:rsidRPr="00A24B4F">
              <w:rPr>
                <w:rFonts w:ascii="Times New Roman" w:eastAsia="Times New Roman" w:hAnsi="Times New Roman" w:cs="Times New Roman"/>
                <w:b/>
                <w:bCs/>
                <w:color w:val="000000"/>
              </w:rPr>
              <w:t>s</w:t>
            </w:r>
          </w:p>
        </w:tc>
        <w:tc>
          <w:tcPr>
            <w:tcW w:w="1440" w:type="dxa"/>
            <w:tcBorders>
              <w:top w:val="nil"/>
              <w:left w:val="nil"/>
              <w:bottom w:val="single" w:sz="12" w:space="0" w:color="auto"/>
              <w:right w:val="single" w:sz="4" w:space="0" w:color="auto"/>
            </w:tcBorders>
            <w:shd w:val="clear" w:color="auto" w:fill="auto"/>
            <w:noWrap/>
            <w:vAlign w:val="center"/>
            <w:hideMark/>
          </w:tcPr>
          <w:p w14:paraId="13CA61C5" w14:textId="77777777" w:rsidR="00BF3141" w:rsidRPr="00A24B4F" w:rsidRDefault="00BF3141" w:rsidP="00BF3141">
            <w:pPr>
              <w:spacing w:after="0" w:line="240" w:lineRule="auto"/>
              <w:jc w:val="center"/>
              <w:rPr>
                <w:rFonts w:ascii="Calibri" w:eastAsia="Times New Roman" w:hAnsi="Calibri" w:cs="Calibri"/>
                <w:b/>
                <w:bCs/>
                <w:color w:val="000000"/>
              </w:rPr>
            </w:pPr>
            <w:r w:rsidRPr="00A24B4F">
              <w:rPr>
                <w:rFonts w:ascii="Calibri" w:eastAsia="Times New Roman" w:hAnsi="Calibri" w:cs="Calibri"/>
                <w:b/>
                <w:bCs/>
                <w:color w:val="000000"/>
              </w:rPr>
              <w:t>38.4%</w:t>
            </w:r>
          </w:p>
        </w:tc>
        <w:tc>
          <w:tcPr>
            <w:tcW w:w="1420" w:type="dxa"/>
            <w:tcBorders>
              <w:top w:val="nil"/>
              <w:left w:val="nil"/>
              <w:bottom w:val="single" w:sz="12" w:space="0" w:color="auto"/>
              <w:right w:val="single" w:sz="4" w:space="0" w:color="auto"/>
            </w:tcBorders>
            <w:shd w:val="clear" w:color="auto" w:fill="auto"/>
            <w:noWrap/>
            <w:vAlign w:val="center"/>
            <w:hideMark/>
          </w:tcPr>
          <w:p w14:paraId="56157897" w14:textId="77777777" w:rsidR="00BF3141" w:rsidRPr="00A24B4F" w:rsidRDefault="00BF3141" w:rsidP="00BF3141">
            <w:pPr>
              <w:spacing w:after="0" w:line="240" w:lineRule="auto"/>
              <w:jc w:val="center"/>
              <w:rPr>
                <w:rFonts w:ascii="Calibri" w:eastAsia="Times New Roman" w:hAnsi="Calibri" w:cs="Calibri"/>
                <w:b/>
                <w:bCs/>
                <w:color w:val="000000"/>
              </w:rPr>
            </w:pPr>
            <w:r w:rsidRPr="00A24B4F">
              <w:rPr>
                <w:rFonts w:ascii="Calibri" w:eastAsia="Times New Roman" w:hAnsi="Calibri" w:cs="Calibri"/>
                <w:b/>
                <w:bCs/>
                <w:color w:val="000000"/>
              </w:rPr>
              <w:t>49.3%</w:t>
            </w:r>
          </w:p>
        </w:tc>
        <w:tc>
          <w:tcPr>
            <w:tcW w:w="1440" w:type="dxa"/>
            <w:tcBorders>
              <w:top w:val="nil"/>
              <w:left w:val="nil"/>
              <w:bottom w:val="single" w:sz="12" w:space="0" w:color="auto"/>
              <w:right w:val="single" w:sz="12" w:space="0" w:color="auto"/>
            </w:tcBorders>
            <w:shd w:val="clear" w:color="auto" w:fill="auto"/>
            <w:noWrap/>
            <w:vAlign w:val="center"/>
            <w:hideMark/>
          </w:tcPr>
          <w:p w14:paraId="10C01146" w14:textId="77777777" w:rsidR="00BF3141" w:rsidRPr="00A24B4F" w:rsidRDefault="00BF3141" w:rsidP="00BF3141">
            <w:pPr>
              <w:spacing w:after="0" w:line="240" w:lineRule="auto"/>
              <w:jc w:val="center"/>
              <w:rPr>
                <w:rFonts w:ascii="Calibri" w:eastAsia="Times New Roman" w:hAnsi="Calibri" w:cs="Calibri"/>
                <w:b/>
                <w:bCs/>
                <w:color w:val="000000"/>
              </w:rPr>
            </w:pPr>
            <w:r w:rsidRPr="00A24B4F">
              <w:rPr>
                <w:rFonts w:ascii="Calibri" w:eastAsia="Times New Roman" w:hAnsi="Calibri" w:cs="Calibri"/>
                <w:b/>
                <w:bCs/>
                <w:color w:val="000000"/>
              </w:rPr>
              <w:t>53.3%</w:t>
            </w:r>
          </w:p>
        </w:tc>
      </w:tr>
      <w:tr w:rsidR="00BF3141" w:rsidRPr="00A24B4F" w14:paraId="49B538C5" w14:textId="77777777" w:rsidTr="00525336">
        <w:trPr>
          <w:trHeight w:val="300"/>
          <w:jc w:val="center"/>
        </w:trPr>
        <w:tc>
          <w:tcPr>
            <w:tcW w:w="1460" w:type="dxa"/>
            <w:tcBorders>
              <w:top w:val="nil"/>
              <w:left w:val="single" w:sz="12" w:space="0" w:color="auto"/>
              <w:bottom w:val="single" w:sz="4" w:space="0" w:color="auto"/>
              <w:right w:val="single" w:sz="4" w:space="0" w:color="auto"/>
            </w:tcBorders>
            <w:shd w:val="clear" w:color="auto" w:fill="auto"/>
            <w:vAlign w:val="center"/>
            <w:hideMark/>
          </w:tcPr>
          <w:p w14:paraId="0804C8B6" w14:textId="77777777" w:rsidR="00BF3141" w:rsidRPr="00A24B4F" w:rsidRDefault="00BF3141" w:rsidP="00BF3141">
            <w:pPr>
              <w:spacing w:after="0" w:line="240" w:lineRule="auto"/>
              <w:jc w:val="center"/>
              <w:rPr>
                <w:rFonts w:ascii="Times New Roman" w:eastAsia="Times New Roman" w:hAnsi="Times New Roman" w:cs="Times New Roman"/>
                <w:color w:val="000000"/>
              </w:rPr>
            </w:pPr>
            <w:r w:rsidRPr="00A24B4F">
              <w:rPr>
                <w:rFonts w:ascii="Times New Roman" w:eastAsia="Times New Roman" w:hAnsi="Times New Roman" w:cs="Times New Roman"/>
                <w:color w:val="000000"/>
              </w:rPr>
              <w:t>Fri</w:t>
            </w:r>
          </w:p>
        </w:tc>
        <w:tc>
          <w:tcPr>
            <w:tcW w:w="1440" w:type="dxa"/>
            <w:tcBorders>
              <w:top w:val="nil"/>
              <w:left w:val="nil"/>
              <w:bottom w:val="single" w:sz="4" w:space="0" w:color="auto"/>
              <w:right w:val="single" w:sz="4" w:space="0" w:color="auto"/>
            </w:tcBorders>
            <w:shd w:val="clear" w:color="auto" w:fill="auto"/>
            <w:noWrap/>
            <w:vAlign w:val="bottom"/>
            <w:hideMark/>
          </w:tcPr>
          <w:p w14:paraId="3A94B53A"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1169</w:t>
            </w:r>
          </w:p>
        </w:tc>
        <w:tc>
          <w:tcPr>
            <w:tcW w:w="1420" w:type="dxa"/>
            <w:tcBorders>
              <w:top w:val="nil"/>
              <w:left w:val="nil"/>
              <w:bottom w:val="single" w:sz="4" w:space="0" w:color="auto"/>
              <w:right w:val="single" w:sz="4" w:space="0" w:color="auto"/>
            </w:tcBorders>
            <w:shd w:val="clear" w:color="auto" w:fill="auto"/>
            <w:noWrap/>
            <w:vAlign w:val="bottom"/>
            <w:hideMark/>
          </w:tcPr>
          <w:p w14:paraId="75F93401"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456</w:t>
            </w:r>
          </w:p>
        </w:tc>
        <w:tc>
          <w:tcPr>
            <w:tcW w:w="1440" w:type="dxa"/>
            <w:tcBorders>
              <w:top w:val="nil"/>
              <w:left w:val="nil"/>
              <w:bottom w:val="single" w:sz="4" w:space="0" w:color="auto"/>
              <w:right w:val="single" w:sz="12" w:space="0" w:color="auto"/>
            </w:tcBorders>
            <w:shd w:val="clear" w:color="auto" w:fill="auto"/>
            <w:noWrap/>
            <w:vAlign w:val="bottom"/>
            <w:hideMark/>
          </w:tcPr>
          <w:p w14:paraId="744D0492"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284</w:t>
            </w:r>
          </w:p>
        </w:tc>
      </w:tr>
      <w:tr w:rsidR="00BF3141" w:rsidRPr="00A24B4F" w14:paraId="01CEEE54" w14:textId="77777777" w:rsidTr="00525336">
        <w:trPr>
          <w:trHeight w:val="290"/>
          <w:jc w:val="center"/>
        </w:trPr>
        <w:tc>
          <w:tcPr>
            <w:tcW w:w="1460" w:type="dxa"/>
            <w:tcBorders>
              <w:top w:val="nil"/>
              <w:left w:val="single" w:sz="12" w:space="0" w:color="auto"/>
              <w:bottom w:val="single" w:sz="4" w:space="0" w:color="auto"/>
              <w:right w:val="single" w:sz="4" w:space="0" w:color="auto"/>
            </w:tcBorders>
            <w:shd w:val="clear" w:color="auto" w:fill="auto"/>
            <w:vAlign w:val="center"/>
            <w:hideMark/>
          </w:tcPr>
          <w:p w14:paraId="484FAE6A" w14:textId="77777777" w:rsidR="00BF3141" w:rsidRPr="00A24B4F" w:rsidRDefault="00BF3141" w:rsidP="00BF3141">
            <w:pPr>
              <w:spacing w:after="0" w:line="240" w:lineRule="auto"/>
              <w:jc w:val="center"/>
              <w:rPr>
                <w:rFonts w:ascii="Times New Roman" w:eastAsia="Times New Roman" w:hAnsi="Times New Roman" w:cs="Times New Roman"/>
                <w:color w:val="000000"/>
              </w:rPr>
            </w:pPr>
            <w:r w:rsidRPr="00A24B4F">
              <w:rPr>
                <w:rFonts w:ascii="Times New Roman" w:eastAsia="Times New Roman" w:hAnsi="Times New Roman" w:cs="Times New Roman"/>
                <w:color w:val="000000"/>
              </w:rPr>
              <w:t>Sat</w:t>
            </w:r>
          </w:p>
        </w:tc>
        <w:tc>
          <w:tcPr>
            <w:tcW w:w="1440" w:type="dxa"/>
            <w:tcBorders>
              <w:top w:val="nil"/>
              <w:left w:val="nil"/>
              <w:bottom w:val="single" w:sz="4" w:space="0" w:color="auto"/>
              <w:right w:val="single" w:sz="4" w:space="0" w:color="auto"/>
            </w:tcBorders>
            <w:shd w:val="clear" w:color="auto" w:fill="auto"/>
            <w:noWrap/>
            <w:vAlign w:val="bottom"/>
            <w:hideMark/>
          </w:tcPr>
          <w:p w14:paraId="33E2F1F9"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1580</w:t>
            </w:r>
          </w:p>
        </w:tc>
        <w:tc>
          <w:tcPr>
            <w:tcW w:w="1420" w:type="dxa"/>
            <w:tcBorders>
              <w:top w:val="nil"/>
              <w:left w:val="nil"/>
              <w:bottom w:val="single" w:sz="4" w:space="0" w:color="auto"/>
              <w:right w:val="single" w:sz="4" w:space="0" w:color="auto"/>
            </w:tcBorders>
            <w:shd w:val="clear" w:color="auto" w:fill="auto"/>
            <w:noWrap/>
            <w:vAlign w:val="bottom"/>
            <w:hideMark/>
          </w:tcPr>
          <w:p w14:paraId="2469B2A7"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532</w:t>
            </w:r>
          </w:p>
        </w:tc>
        <w:tc>
          <w:tcPr>
            <w:tcW w:w="1440" w:type="dxa"/>
            <w:tcBorders>
              <w:top w:val="nil"/>
              <w:left w:val="nil"/>
              <w:bottom w:val="single" w:sz="4" w:space="0" w:color="auto"/>
              <w:right w:val="single" w:sz="12" w:space="0" w:color="auto"/>
            </w:tcBorders>
            <w:shd w:val="clear" w:color="auto" w:fill="auto"/>
            <w:noWrap/>
            <w:vAlign w:val="bottom"/>
            <w:hideMark/>
          </w:tcPr>
          <w:p w14:paraId="05F7784E"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266</w:t>
            </w:r>
          </w:p>
        </w:tc>
      </w:tr>
      <w:tr w:rsidR="00BF3141" w:rsidRPr="00A24B4F" w14:paraId="58D4A5B6" w14:textId="77777777" w:rsidTr="00525336">
        <w:trPr>
          <w:trHeight w:val="350"/>
          <w:jc w:val="center"/>
        </w:trPr>
        <w:tc>
          <w:tcPr>
            <w:tcW w:w="1460" w:type="dxa"/>
            <w:tcBorders>
              <w:top w:val="nil"/>
              <w:left w:val="single" w:sz="12" w:space="0" w:color="auto"/>
              <w:bottom w:val="nil"/>
              <w:right w:val="single" w:sz="4" w:space="0" w:color="auto"/>
            </w:tcBorders>
            <w:shd w:val="clear" w:color="auto" w:fill="auto"/>
            <w:vAlign w:val="center"/>
            <w:hideMark/>
          </w:tcPr>
          <w:p w14:paraId="7A99C382" w14:textId="77777777" w:rsidR="00BF3141" w:rsidRPr="00A24B4F" w:rsidRDefault="00BF3141" w:rsidP="00BF3141">
            <w:pPr>
              <w:spacing w:after="0" w:line="240" w:lineRule="auto"/>
              <w:jc w:val="center"/>
              <w:rPr>
                <w:rFonts w:ascii="Times New Roman" w:eastAsia="Times New Roman" w:hAnsi="Times New Roman" w:cs="Times New Roman"/>
                <w:color w:val="000000"/>
              </w:rPr>
            </w:pPr>
            <w:r w:rsidRPr="00A24B4F">
              <w:rPr>
                <w:rFonts w:ascii="Times New Roman" w:eastAsia="Times New Roman" w:hAnsi="Times New Roman" w:cs="Times New Roman"/>
                <w:color w:val="000000"/>
              </w:rPr>
              <w:t>Sun</w:t>
            </w:r>
          </w:p>
        </w:tc>
        <w:tc>
          <w:tcPr>
            <w:tcW w:w="1440" w:type="dxa"/>
            <w:tcBorders>
              <w:top w:val="nil"/>
              <w:left w:val="nil"/>
              <w:bottom w:val="nil"/>
              <w:right w:val="single" w:sz="4" w:space="0" w:color="auto"/>
            </w:tcBorders>
            <w:shd w:val="clear" w:color="auto" w:fill="auto"/>
            <w:noWrap/>
            <w:vAlign w:val="bottom"/>
            <w:hideMark/>
          </w:tcPr>
          <w:p w14:paraId="77EE5EDE"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1049</w:t>
            </w:r>
          </w:p>
        </w:tc>
        <w:tc>
          <w:tcPr>
            <w:tcW w:w="1420" w:type="dxa"/>
            <w:tcBorders>
              <w:top w:val="nil"/>
              <w:left w:val="nil"/>
              <w:bottom w:val="nil"/>
              <w:right w:val="single" w:sz="4" w:space="0" w:color="auto"/>
            </w:tcBorders>
            <w:shd w:val="clear" w:color="auto" w:fill="auto"/>
            <w:noWrap/>
            <w:vAlign w:val="bottom"/>
            <w:hideMark/>
          </w:tcPr>
          <w:p w14:paraId="0EBA592C"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424</w:t>
            </w:r>
          </w:p>
        </w:tc>
        <w:tc>
          <w:tcPr>
            <w:tcW w:w="1440" w:type="dxa"/>
            <w:tcBorders>
              <w:top w:val="nil"/>
              <w:left w:val="nil"/>
              <w:bottom w:val="nil"/>
              <w:right w:val="single" w:sz="12" w:space="0" w:color="auto"/>
            </w:tcBorders>
            <w:shd w:val="clear" w:color="auto" w:fill="auto"/>
            <w:noWrap/>
            <w:vAlign w:val="bottom"/>
            <w:hideMark/>
          </w:tcPr>
          <w:p w14:paraId="1DFB9D77"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248</w:t>
            </w:r>
          </w:p>
        </w:tc>
      </w:tr>
      <w:tr w:rsidR="00BF3141" w:rsidRPr="00A24B4F" w14:paraId="35D58D97" w14:textId="77777777" w:rsidTr="00525336">
        <w:trPr>
          <w:trHeight w:val="330"/>
          <w:jc w:val="center"/>
        </w:trPr>
        <w:tc>
          <w:tcPr>
            <w:tcW w:w="146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0E61BE5" w14:textId="77777777"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Fri - Sun</w:t>
            </w:r>
          </w:p>
        </w:tc>
        <w:tc>
          <w:tcPr>
            <w:tcW w:w="1440" w:type="dxa"/>
            <w:tcBorders>
              <w:top w:val="single" w:sz="12" w:space="0" w:color="auto"/>
              <w:left w:val="nil"/>
              <w:bottom w:val="single" w:sz="4" w:space="0" w:color="auto"/>
              <w:right w:val="single" w:sz="4" w:space="0" w:color="auto"/>
            </w:tcBorders>
            <w:shd w:val="clear" w:color="auto" w:fill="auto"/>
            <w:noWrap/>
            <w:vAlign w:val="bottom"/>
            <w:hideMark/>
          </w:tcPr>
          <w:p w14:paraId="46C905CB" w14:textId="77777777" w:rsidR="00BF3141" w:rsidRPr="00A24B4F" w:rsidRDefault="00BF3141" w:rsidP="00BF3141">
            <w:pPr>
              <w:spacing w:after="0" w:line="240" w:lineRule="auto"/>
              <w:jc w:val="center"/>
              <w:rPr>
                <w:rFonts w:ascii="Calibri" w:eastAsia="Times New Roman" w:hAnsi="Calibri" w:cs="Calibri"/>
                <w:b/>
                <w:bCs/>
                <w:color w:val="000000"/>
              </w:rPr>
            </w:pPr>
            <w:r w:rsidRPr="00A24B4F">
              <w:rPr>
                <w:rFonts w:ascii="Calibri" w:eastAsia="Times New Roman" w:hAnsi="Calibri" w:cs="Calibri"/>
                <w:b/>
                <w:bCs/>
                <w:color w:val="000000"/>
              </w:rPr>
              <w:t>3798</w:t>
            </w:r>
          </w:p>
        </w:tc>
        <w:tc>
          <w:tcPr>
            <w:tcW w:w="1420" w:type="dxa"/>
            <w:tcBorders>
              <w:top w:val="single" w:sz="12" w:space="0" w:color="auto"/>
              <w:left w:val="nil"/>
              <w:bottom w:val="single" w:sz="4" w:space="0" w:color="auto"/>
              <w:right w:val="single" w:sz="4" w:space="0" w:color="auto"/>
            </w:tcBorders>
            <w:shd w:val="clear" w:color="auto" w:fill="auto"/>
            <w:noWrap/>
            <w:vAlign w:val="bottom"/>
            <w:hideMark/>
          </w:tcPr>
          <w:p w14:paraId="28F02247" w14:textId="77777777" w:rsidR="00BF3141" w:rsidRPr="00A24B4F" w:rsidRDefault="00BF3141" w:rsidP="00BF3141">
            <w:pPr>
              <w:spacing w:after="0" w:line="240" w:lineRule="auto"/>
              <w:jc w:val="center"/>
              <w:rPr>
                <w:rFonts w:ascii="Calibri" w:eastAsia="Times New Roman" w:hAnsi="Calibri" w:cs="Calibri"/>
                <w:b/>
                <w:bCs/>
                <w:color w:val="000000"/>
              </w:rPr>
            </w:pPr>
            <w:r w:rsidRPr="00A24B4F">
              <w:rPr>
                <w:rFonts w:ascii="Calibri" w:eastAsia="Times New Roman" w:hAnsi="Calibri" w:cs="Calibri"/>
                <w:b/>
                <w:bCs/>
                <w:color w:val="000000"/>
              </w:rPr>
              <w:t>1412</w:t>
            </w:r>
          </w:p>
        </w:tc>
        <w:tc>
          <w:tcPr>
            <w:tcW w:w="1440" w:type="dxa"/>
            <w:tcBorders>
              <w:top w:val="single" w:sz="12" w:space="0" w:color="auto"/>
              <w:left w:val="nil"/>
              <w:bottom w:val="single" w:sz="4" w:space="0" w:color="auto"/>
              <w:right w:val="single" w:sz="12" w:space="0" w:color="auto"/>
            </w:tcBorders>
            <w:shd w:val="clear" w:color="auto" w:fill="auto"/>
            <w:noWrap/>
            <w:vAlign w:val="bottom"/>
            <w:hideMark/>
          </w:tcPr>
          <w:p w14:paraId="1F5FB5FE" w14:textId="77777777" w:rsidR="00BF3141" w:rsidRPr="00A24B4F" w:rsidRDefault="00BF3141" w:rsidP="00BF3141">
            <w:pPr>
              <w:spacing w:after="0" w:line="240" w:lineRule="auto"/>
              <w:jc w:val="center"/>
              <w:rPr>
                <w:rFonts w:ascii="Calibri" w:eastAsia="Times New Roman" w:hAnsi="Calibri" w:cs="Calibri"/>
                <w:b/>
                <w:bCs/>
                <w:color w:val="000000"/>
              </w:rPr>
            </w:pPr>
            <w:r w:rsidRPr="00A24B4F">
              <w:rPr>
                <w:rFonts w:ascii="Calibri" w:eastAsia="Times New Roman" w:hAnsi="Calibri" w:cs="Calibri"/>
                <w:b/>
                <w:bCs/>
                <w:color w:val="000000"/>
              </w:rPr>
              <w:t>798</w:t>
            </w:r>
          </w:p>
        </w:tc>
      </w:tr>
      <w:tr w:rsidR="00BF3141" w:rsidRPr="00A24B4F" w14:paraId="5B27B1B7" w14:textId="77777777" w:rsidTr="00525336">
        <w:trPr>
          <w:trHeight w:val="310"/>
          <w:jc w:val="center"/>
        </w:trPr>
        <w:tc>
          <w:tcPr>
            <w:tcW w:w="1460" w:type="dxa"/>
            <w:tcBorders>
              <w:top w:val="nil"/>
              <w:left w:val="single" w:sz="12" w:space="0" w:color="auto"/>
              <w:bottom w:val="single" w:sz="12" w:space="0" w:color="auto"/>
              <w:right w:val="single" w:sz="4" w:space="0" w:color="auto"/>
            </w:tcBorders>
            <w:shd w:val="clear" w:color="auto" w:fill="auto"/>
            <w:vAlign w:val="center"/>
            <w:hideMark/>
          </w:tcPr>
          <w:p w14:paraId="5CA5BC29" w14:textId="77777777"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%Fri-Sun</w:t>
            </w:r>
          </w:p>
        </w:tc>
        <w:tc>
          <w:tcPr>
            <w:tcW w:w="1440" w:type="dxa"/>
            <w:tcBorders>
              <w:top w:val="nil"/>
              <w:left w:val="nil"/>
              <w:bottom w:val="single" w:sz="12" w:space="0" w:color="auto"/>
              <w:right w:val="single" w:sz="4" w:space="0" w:color="auto"/>
            </w:tcBorders>
            <w:shd w:val="clear" w:color="auto" w:fill="auto"/>
            <w:vAlign w:val="center"/>
            <w:hideMark/>
          </w:tcPr>
          <w:p w14:paraId="5D3056B8" w14:textId="77777777"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61.6%</w:t>
            </w:r>
          </w:p>
        </w:tc>
        <w:tc>
          <w:tcPr>
            <w:tcW w:w="1420" w:type="dxa"/>
            <w:tcBorders>
              <w:top w:val="nil"/>
              <w:left w:val="nil"/>
              <w:bottom w:val="single" w:sz="12" w:space="0" w:color="auto"/>
              <w:right w:val="single" w:sz="4" w:space="0" w:color="auto"/>
            </w:tcBorders>
            <w:shd w:val="clear" w:color="auto" w:fill="auto"/>
            <w:vAlign w:val="center"/>
            <w:hideMark/>
          </w:tcPr>
          <w:p w14:paraId="227BCB47" w14:textId="77777777"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50.7%</w:t>
            </w:r>
          </w:p>
        </w:tc>
        <w:tc>
          <w:tcPr>
            <w:tcW w:w="1440" w:type="dxa"/>
            <w:tcBorders>
              <w:top w:val="nil"/>
              <w:left w:val="nil"/>
              <w:bottom w:val="single" w:sz="12" w:space="0" w:color="auto"/>
              <w:right w:val="single" w:sz="12" w:space="0" w:color="auto"/>
            </w:tcBorders>
            <w:shd w:val="clear" w:color="auto" w:fill="auto"/>
            <w:vAlign w:val="center"/>
            <w:hideMark/>
          </w:tcPr>
          <w:p w14:paraId="023234FE" w14:textId="77777777" w:rsidR="00BF3141" w:rsidRPr="00A24B4F" w:rsidRDefault="00BF3141" w:rsidP="00BF3141">
            <w:pPr>
              <w:spacing w:after="0" w:line="240" w:lineRule="auto"/>
              <w:jc w:val="center"/>
              <w:rPr>
                <w:rFonts w:ascii="Times New Roman" w:eastAsia="Times New Roman" w:hAnsi="Times New Roman" w:cs="Times New Roman"/>
                <w:b/>
                <w:bCs/>
                <w:color w:val="000000"/>
              </w:rPr>
            </w:pPr>
            <w:r w:rsidRPr="00A24B4F">
              <w:rPr>
                <w:rFonts w:ascii="Times New Roman" w:eastAsia="Times New Roman" w:hAnsi="Times New Roman" w:cs="Times New Roman"/>
                <w:b/>
                <w:bCs/>
                <w:color w:val="000000"/>
              </w:rPr>
              <w:t>46.7%</w:t>
            </w:r>
          </w:p>
        </w:tc>
      </w:tr>
      <w:tr w:rsidR="00BF3141" w:rsidRPr="00A24B4F" w14:paraId="36683290" w14:textId="77777777" w:rsidTr="00525336">
        <w:trPr>
          <w:trHeight w:val="310"/>
          <w:jc w:val="center"/>
        </w:trPr>
        <w:tc>
          <w:tcPr>
            <w:tcW w:w="1460" w:type="dxa"/>
            <w:tcBorders>
              <w:top w:val="nil"/>
              <w:left w:val="single" w:sz="12" w:space="0" w:color="auto"/>
              <w:bottom w:val="single" w:sz="12" w:space="0" w:color="auto"/>
              <w:right w:val="single" w:sz="4" w:space="0" w:color="auto"/>
            </w:tcBorders>
            <w:shd w:val="clear" w:color="auto" w:fill="auto"/>
            <w:vAlign w:val="center"/>
            <w:hideMark/>
          </w:tcPr>
          <w:p w14:paraId="1CD9913A" w14:textId="77777777" w:rsidR="00BF3141" w:rsidRPr="00A24B4F" w:rsidRDefault="00BF3141" w:rsidP="00BF3141">
            <w:pPr>
              <w:spacing w:after="0" w:line="240" w:lineRule="auto"/>
              <w:jc w:val="center"/>
              <w:rPr>
                <w:rFonts w:ascii="Times New Roman" w:eastAsia="Times New Roman" w:hAnsi="Times New Roman" w:cs="Times New Roman"/>
                <w:color w:val="000000"/>
              </w:rPr>
            </w:pPr>
            <w:r w:rsidRPr="00A24B4F">
              <w:rPr>
                <w:rFonts w:ascii="Times New Roman" w:eastAsia="Times New Roman" w:hAnsi="Times New Roman" w:cs="Times New Roman"/>
                <w:color w:val="000000"/>
              </w:rPr>
              <w:t>Total</w:t>
            </w:r>
          </w:p>
        </w:tc>
        <w:tc>
          <w:tcPr>
            <w:tcW w:w="1440" w:type="dxa"/>
            <w:tcBorders>
              <w:top w:val="nil"/>
              <w:left w:val="nil"/>
              <w:bottom w:val="single" w:sz="12" w:space="0" w:color="auto"/>
              <w:right w:val="single" w:sz="4" w:space="0" w:color="auto"/>
            </w:tcBorders>
            <w:shd w:val="clear" w:color="auto" w:fill="auto"/>
            <w:noWrap/>
            <w:vAlign w:val="bottom"/>
            <w:hideMark/>
          </w:tcPr>
          <w:p w14:paraId="61A51D15" w14:textId="77777777" w:rsidR="00BF3141" w:rsidRPr="00A24B4F" w:rsidRDefault="00BF3141" w:rsidP="00BF3141">
            <w:pPr>
              <w:spacing w:after="0" w:line="240" w:lineRule="auto"/>
              <w:jc w:val="center"/>
              <w:rPr>
                <w:rFonts w:ascii="Calibri" w:eastAsia="Times New Roman" w:hAnsi="Calibri" w:cs="Calibri"/>
                <w:color w:val="000000"/>
              </w:rPr>
            </w:pPr>
            <w:r w:rsidRPr="00A24B4F">
              <w:rPr>
                <w:rFonts w:ascii="Calibri" w:eastAsia="Times New Roman" w:hAnsi="Calibri" w:cs="Calibri"/>
                <w:color w:val="000000"/>
              </w:rPr>
              <w:t>6169</w:t>
            </w:r>
          </w:p>
        </w:tc>
        <w:tc>
          <w:tcPr>
            <w:tcW w:w="1420" w:type="dxa"/>
            <w:tcBorders>
              <w:top w:val="nil"/>
              <w:left w:val="nil"/>
              <w:bottom w:val="single" w:sz="12" w:space="0" w:color="auto"/>
              <w:right w:val="single" w:sz="4" w:space="0" w:color="auto"/>
            </w:tcBorders>
            <w:shd w:val="clear" w:color="auto" w:fill="auto"/>
            <w:noWrap/>
            <w:vAlign w:val="bottom"/>
            <w:hideMark/>
          </w:tcPr>
          <w:p w14:paraId="1659A59E" w14:textId="77777777" w:rsidR="00BF3141" w:rsidRPr="00A24B4F" w:rsidRDefault="00BF3141" w:rsidP="00BF3141">
            <w:pPr>
              <w:spacing w:after="0" w:line="240" w:lineRule="auto"/>
              <w:jc w:val="center"/>
              <w:rPr>
                <w:rFonts w:ascii="Calibri" w:eastAsia="Times New Roman" w:hAnsi="Calibri" w:cs="Calibri"/>
                <w:color w:val="000000"/>
              </w:rPr>
            </w:pPr>
            <w:r w:rsidRPr="00A24B4F">
              <w:rPr>
                <w:rFonts w:ascii="Calibri" w:eastAsia="Times New Roman" w:hAnsi="Calibri" w:cs="Calibri"/>
                <w:color w:val="000000"/>
              </w:rPr>
              <w:t>2783</w:t>
            </w:r>
          </w:p>
        </w:tc>
        <w:tc>
          <w:tcPr>
            <w:tcW w:w="1440" w:type="dxa"/>
            <w:tcBorders>
              <w:top w:val="nil"/>
              <w:left w:val="nil"/>
              <w:bottom w:val="single" w:sz="12" w:space="0" w:color="auto"/>
              <w:right w:val="single" w:sz="12" w:space="0" w:color="auto"/>
            </w:tcBorders>
            <w:shd w:val="clear" w:color="auto" w:fill="auto"/>
            <w:noWrap/>
            <w:vAlign w:val="bottom"/>
            <w:hideMark/>
          </w:tcPr>
          <w:p w14:paraId="083362F6" w14:textId="77777777" w:rsidR="00BF3141" w:rsidRPr="00A24B4F" w:rsidRDefault="00BF3141" w:rsidP="00BF3141">
            <w:pPr>
              <w:spacing w:after="0" w:line="240" w:lineRule="auto"/>
              <w:jc w:val="center"/>
              <w:rPr>
                <w:rFonts w:ascii="Calibri" w:eastAsia="Times New Roman" w:hAnsi="Calibri" w:cs="Calibri"/>
              </w:rPr>
            </w:pPr>
            <w:r w:rsidRPr="00A24B4F">
              <w:rPr>
                <w:rFonts w:ascii="Calibri" w:eastAsia="Times New Roman" w:hAnsi="Calibri" w:cs="Calibri"/>
              </w:rPr>
              <w:t>1709</w:t>
            </w:r>
          </w:p>
        </w:tc>
      </w:tr>
    </w:tbl>
    <w:p w14:paraId="7DE91708" w14:textId="3E5C7877" w:rsidR="0024573C" w:rsidRPr="007F59C5" w:rsidRDefault="0024573C" w:rsidP="00730F76">
      <w:pPr>
        <w:pStyle w:val="NormalWeb"/>
        <w:rPr>
          <w:b/>
        </w:rPr>
      </w:pPr>
      <w:r w:rsidRPr="007F59C5">
        <w:rPr>
          <w:b/>
        </w:rPr>
        <w:t>Speeding a</w:t>
      </w:r>
      <w:r w:rsidR="001C715F">
        <w:rPr>
          <w:b/>
        </w:rPr>
        <w:t xml:space="preserve">nd Not Restrained </w:t>
      </w:r>
      <w:r w:rsidRPr="007F59C5">
        <w:rPr>
          <w:b/>
        </w:rPr>
        <w:t xml:space="preserve">Major Factor in Marijuana Fatal Crashes </w:t>
      </w:r>
    </w:p>
    <w:p w14:paraId="7F6ECA3B" w14:textId="4BF8105E" w:rsidR="00446A41" w:rsidRPr="000040A4" w:rsidRDefault="0024573C" w:rsidP="00446A41">
      <w:pPr>
        <w:pStyle w:val="NormalWeb"/>
      </w:pPr>
      <w:r>
        <w:t>Contrary to popular belief, marijuana drivers in fatal crashes are found speeding more than the average fatal crash driver.  The myth of driving slow popularized in movies leads som</w:t>
      </w:r>
      <w:r w:rsidR="007F59C5">
        <w:t xml:space="preserve">e in </w:t>
      </w:r>
      <w:r>
        <w:t>to believe that marijuana impaired dr</w:t>
      </w:r>
      <w:r w:rsidR="007F59C5">
        <w:t>ivers are not a problem. Table 3</w:t>
      </w:r>
      <w:r>
        <w:t xml:space="preserve"> shows that speeding of marijuana fatal drivers are higher than all drivers</w:t>
      </w:r>
      <w:r w:rsidR="00F877D6">
        <w:t xml:space="preserve">, and that the Percent of drivers restrained is almost 50% , significantly higher than all drivers in fatal crashed.  It is also interesting to note that the unrestrained marijuana driver is in the daylight </w:t>
      </w:r>
      <w:r>
        <w:t xml:space="preserve"> </w:t>
      </w:r>
      <w:r w:rsidR="00F877D6">
        <w:t>more than 40% of the time, easily visible to enforcement.</w:t>
      </w:r>
    </w:p>
    <w:tbl>
      <w:tblPr>
        <w:tblW w:w="5137" w:type="dxa"/>
        <w:jc w:val="center"/>
        <w:tblLook w:val="04A0" w:firstRow="1" w:lastRow="0" w:firstColumn="1" w:lastColumn="0" w:noHBand="0" w:noVBand="1"/>
      </w:tblPr>
      <w:tblGrid>
        <w:gridCol w:w="2055"/>
        <w:gridCol w:w="2028"/>
        <w:gridCol w:w="1054"/>
      </w:tblGrid>
      <w:tr w:rsidR="00685D3E" w:rsidRPr="00685D3E" w14:paraId="3AB1EC49" w14:textId="77777777" w:rsidTr="000040A4">
        <w:trPr>
          <w:trHeight w:val="753"/>
          <w:jc w:val="center"/>
        </w:trPr>
        <w:tc>
          <w:tcPr>
            <w:tcW w:w="5137" w:type="dxa"/>
            <w:gridSpan w:val="3"/>
            <w:tcBorders>
              <w:top w:val="single" w:sz="12" w:space="0" w:color="auto"/>
              <w:left w:val="single" w:sz="12" w:space="0" w:color="auto"/>
              <w:bottom w:val="single" w:sz="12" w:space="0" w:color="auto"/>
              <w:right w:val="single" w:sz="12" w:space="0" w:color="000000"/>
            </w:tcBorders>
            <w:shd w:val="clear" w:color="auto" w:fill="auto"/>
            <w:vAlign w:val="center"/>
            <w:hideMark/>
          </w:tcPr>
          <w:p w14:paraId="3ACBE235" w14:textId="1E55F038" w:rsidR="00685D3E" w:rsidRPr="00685D3E" w:rsidRDefault="00F877D6" w:rsidP="00685D3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Table 3. </w:t>
            </w:r>
            <w:r w:rsidR="00685D3E" w:rsidRPr="00685D3E">
              <w:rPr>
                <w:rFonts w:ascii="Calibri" w:eastAsia="Times New Roman" w:hAnsi="Calibri" w:cs="Calibri"/>
                <w:b/>
                <w:bCs/>
                <w:color w:val="000000"/>
              </w:rPr>
              <w:t>Percent of Drivers Speeding and Not Restrained by Driver Group, 2015 FARS</w:t>
            </w:r>
          </w:p>
        </w:tc>
      </w:tr>
      <w:tr w:rsidR="00685D3E" w:rsidRPr="00685D3E" w14:paraId="0A0DC2B8" w14:textId="77777777" w:rsidTr="000040A4">
        <w:trPr>
          <w:trHeight w:val="591"/>
          <w:jc w:val="center"/>
        </w:trPr>
        <w:tc>
          <w:tcPr>
            <w:tcW w:w="2055" w:type="dxa"/>
            <w:tcBorders>
              <w:top w:val="nil"/>
              <w:left w:val="single" w:sz="12" w:space="0" w:color="auto"/>
              <w:bottom w:val="single" w:sz="12" w:space="0" w:color="auto"/>
              <w:right w:val="single" w:sz="12" w:space="0" w:color="auto"/>
            </w:tcBorders>
            <w:shd w:val="clear" w:color="auto" w:fill="auto"/>
            <w:vAlign w:val="center"/>
            <w:hideMark/>
          </w:tcPr>
          <w:p w14:paraId="56C28EF9" w14:textId="77777777" w:rsidR="00685D3E" w:rsidRPr="00685D3E" w:rsidRDefault="00685D3E" w:rsidP="00685D3E">
            <w:pPr>
              <w:spacing w:after="0" w:line="240" w:lineRule="auto"/>
              <w:jc w:val="center"/>
              <w:rPr>
                <w:rFonts w:ascii="Calibri" w:eastAsia="Times New Roman" w:hAnsi="Calibri" w:cs="Calibri"/>
                <w:b/>
                <w:bCs/>
                <w:color w:val="000000"/>
              </w:rPr>
            </w:pPr>
            <w:r w:rsidRPr="00685D3E">
              <w:rPr>
                <w:rFonts w:ascii="Calibri" w:eastAsia="Times New Roman" w:hAnsi="Calibri" w:cs="Calibri"/>
                <w:b/>
                <w:bCs/>
                <w:color w:val="000000"/>
              </w:rPr>
              <w:t>Drivers</w:t>
            </w:r>
          </w:p>
        </w:tc>
        <w:tc>
          <w:tcPr>
            <w:tcW w:w="2028" w:type="dxa"/>
            <w:tcBorders>
              <w:top w:val="nil"/>
              <w:left w:val="nil"/>
              <w:bottom w:val="single" w:sz="12" w:space="0" w:color="auto"/>
              <w:right w:val="single" w:sz="4" w:space="0" w:color="auto"/>
            </w:tcBorders>
            <w:shd w:val="clear" w:color="auto" w:fill="auto"/>
            <w:vAlign w:val="center"/>
            <w:hideMark/>
          </w:tcPr>
          <w:p w14:paraId="00F3DA3A" w14:textId="77777777" w:rsidR="00685D3E" w:rsidRPr="00685D3E" w:rsidRDefault="00685D3E" w:rsidP="00685D3E">
            <w:pPr>
              <w:spacing w:after="0" w:line="240" w:lineRule="auto"/>
              <w:jc w:val="center"/>
              <w:rPr>
                <w:rFonts w:ascii="Calibri" w:eastAsia="Times New Roman" w:hAnsi="Calibri" w:cs="Calibri"/>
                <w:b/>
                <w:color w:val="000000"/>
              </w:rPr>
            </w:pPr>
            <w:r w:rsidRPr="00685D3E">
              <w:rPr>
                <w:rFonts w:ascii="Calibri" w:eastAsia="Times New Roman" w:hAnsi="Calibri" w:cs="Calibri"/>
                <w:b/>
                <w:color w:val="000000"/>
              </w:rPr>
              <w:t>Percent Not Restrained</w:t>
            </w:r>
          </w:p>
        </w:tc>
        <w:tc>
          <w:tcPr>
            <w:tcW w:w="1054" w:type="dxa"/>
            <w:tcBorders>
              <w:top w:val="nil"/>
              <w:left w:val="nil"/>
              <w:bottom w:val="single" w:sz="12" w:space="0" w:color="auto"/>
              <w:right w:val="single" w:sz="12" w:space="0" w:color="auto"/>
            </w:tcBorders>
            <w:shd w:val="clear" w:color="auto" w:fill="auto"/>
            <w:vAlign w:val="center"/>
            <w:hideMark/>
          </w:tcPr>
          <w:p w14:paraId="26078889" w14:textId="77777777" w:rsidR="00685D3E" w:rsidRPr="00685D3E" w:rsidRDefault="00685D3E" w:rsidP="00685D3E">
            <w:pPr>
              <w:spacing w:after="0" w:line="240" w:lineRule="auto"/>
              <w:jc w:val="center"/>
              <w:rPr>
                <w:rFonts w:ascii="Calibri" w:eastAsia="Times New Roman" w:hAnsi="Calibri" w:cs="Calibri"/>
                <w:b/>
                <w:bCs/>
                <w:color w:val="000000"/>
              </w:rPr>
            </w:pPr>
            <w:r w:rsidRPr="00685D3E">
              <w:rPr>
                <w:rFonts w:ascii="Calibri" w:eastAsia="Times New Roman" w:hAnsi="Calibri" w:cs="Calibri"/>
                <w:b/>
                <w:bCs/>
                <w:color w:val="000000"/>
              </w:rPr>
              <w:t>Speeding</w:t>
            </w:r>
          </w:p>
        </w:tc>
      </w:tr>
      <w:tr w:rsidR="00685D3E" w:rsidRPr="00685D3E" w14:paraId="5BA9CC2B" w14:textId="77777777" w:rsidTr="000040A4">
        <w:trPr>
          <w:trHeight w:val="580"/>
          <w:jc w:val="center"/>
        </w:trPr>
        <w:tc>
          <w:tcPr>
            <w:tcW w:w="2055" w:type="dxa"/>
            <w:tcBorders>
              <w:top w:val="nil"/>
              <w:left w:val="single" w:sz="12" w:space="0" w:color="auto"/>
              <w:bottom w:val="single" w:sz="4" w:space="0" w:color="auto"/>
              <w:right w:val="single" w:sz="12" w:space="0" w:color="auto"/>
            </w:tcBorders>
            <w:shd w:val="clear" w:color="auto" w:fill="auto"/>
            <w:noWrap/>
            <w:vAlign w:val="center"/>
            <w:hideMark/>
          </w:tcPr>
          <w:p w14:paraId="4CF3CEBE" w14:textId="77777777" w:rsidR="00685D3E" w:rsidRPr="00685D3E" w:rsidRDefault="00685D3E" w:rsidP="00685D3E">
            <w:pPr>
              <w:spacing w:after="0" w:line="240" w:lineRule="auto"/>
              <w:jc w:val="center"/>
              <w:rPr>
                <w:rFonts w:ascii="Calibri" w:eastAsia="Times New Roman" w:hAnsi="Calibri" w:cs="Calibri"/>
                <w:b/>
                <w:bCs/>
                <w:color w:val="000000"/>
              </w:rPr>
            </w:pPr>
            <w:r w:rsidRPr="00685D3E">
              <w:rPr>
                <w:rFonts w:ascii="Calibri" w:eastAsia="Times New Roman" w:hAnsi="Calibri" w:cs="Calibri"/>
                <w:b/>
                <w:bCs/>
                <w:color w:val="0070C0"/>
              </w:rPr>
              <w:t xml:space="preserve">All </w:t>
            </w:r>
          </w:p>
        </w:tc>
        <w:tc>
          <w:tcPr>
            <w:tcW w:w="2028" w:type="dxa"/>
            <w:tcBorders>
              <w:top w:val="nil"/>
              <w:left w:val="nil"/>
              <w:bottom w:val="single" w:sz="4" w:space="0" w:color="auto"/>
              <w:right w:val="single" w:sz="4" w:space="0" w:color="auto"/>
            </w:tcBorders>
            <w:shd w:val="clear" w:color="auto" w:fill="auto"/>
            <w:noWrap/>
            <w:vAlign w:val="center"/>
            <w:hideMark/>
          </w:tcPr>
          <w:p w14:paraId="404F3291" w14:textId="77777777" w:rsidR="00685D3E" w:rsidRPr="00685D3E" w:rsidRDefault="00685D3E" w:rsidP="00685D3E">
            <w:pPr>
              <w:spacing w:after="0" w:line="240" w:lineRule="auto"/>
              <w:jc w:val="center"/>
              <w:rPr>
                <w:rFonts w:ascii="Calibri" w:eastAsia="Times New Roman" w:hAnsi="Calibri" w:cs="Calibri"/>
                <w:b/>
                <w:color w:val="0070C0"/>
              </w:rPr>
            </w:pPr>
            <w:r w:rsidRPr="00685D3E">
              <w:rPr>
                <w:rFonts w:ascii="Calibri" w:eastAsia="Times New Roman" w:hAnsi="Calibri" w:cs="Calibri"/>
                <w:b/>
                <w:color w:val="0070C0"/>
              </w:rPr>
              <w:t>26.4%*</w:t>
            </w:r>
          </w:p>
        </w:tc>
        <w:tc>
          <w:tcPr>
            <w:tcW w:w="1054" w:type="dxa"/>
            <w:tcBorders>
              <w:top w:val="nil"/>
              <w:left w:val="nil"/>
              <w:bottom w:val="single" w:sz="4" w:space="0" w:color="auto"/>
              <w:right w:val="single" w:sz="12" w:space="0" w:color="auto"/>
            </w:tcBorders>
            <w:shd w:val="clear" w:color="auto" w:fill="auto"/>
            <w:vAlign w:val="center"/>
            <w:hideMark/>
          </w:tcPr>
          <w:p w14:paraId="3953B73F" w14:textId="77777777" w:rsidR="00685D3E" w:rsidRPr="00685D3E" w:rsidRDefault="00685D3E" w:rsidP="00685D3E">
            <w:pPr>
              <w:spacing w:after="0" w:line="240" w:lineRule="auto"/>
              <w:jc w:val="center"/>
              <w:rPr>
                <w:rFonts w:ascii="Times New Roman" w:eastAsia="Times New Roman" w:hAnsi="Times New Roman" w:cs="Times New Roman"/>
                <w:b/>
                <w:color w:val="0070C0"/>
              </w:rPr>
            </w:pPr>
            <w:r w:rsidRPr="00685D3E">
              <w:rPr>
                <w:rFonts w:ascii="Times New Roman" w:eastAsia="Times New Roman" w:hAnsi="Times New Roman" w:cs="Times New Roman"/>
                <w:b/>
                <w:color w:val="0070C0"/>
              </w:rPr>
              <w:t>26.6%*</w:t>
            </w:r>
          </w:p>
        </w:tc>
      </w:tr>
      <w:tr w:rsidR="00685D3E" w:rsidRPr="00685D3E" w14:paraId="02C4EB49" w14:textId="77777777" w:rsidTr="000040A4">
        <w:trPr>
          <w:trHeight w:val="300"/>
          <w:jc w:val="center"/>
        </w:trPr>
        <w:tc>
          <w:tcPr>
            <w:tcW w:w="2055" w:type="dxa"/>
            <w:tcBorders>
              <w:top w:val="nil"/>
              <w:left w:val="single" w:sz="12" w:space="0" w:color="auto"/>
              <w:bottom w:val="single" w:sz="4" w:space="0" w:color="auto"/>
              <w:right w:val="single" w:sz="12" w:space="0" w:color="auto"/>
            </w:tcBorders>
            <w:shd w:val="clear" w:color="auto" w:fill="auto"/>
            <w:noWrap/>
            <w:vAlign w:val="center"/>
            <w:hideMark/>
          </w:tcPr>
          <w:p w14:paraId="1C0A771F" w14:textId="77777777" w:rsidR="00685D3E" w:rsidRPr="00685D3E" w:rsidRDefault="00685D3E" w:rsidP="00685D3E">
            <w:pPr>
              <w:spacing w:after="0" w:line="240" w:lineRule="auto"/>
              <w:jc w:val="center"/>
              <w:rPr>
                <w:rFonts w:ascii="Calibri" w:eastAsia="Times New Roman" w:hAnsi="Calibri" w:cs="Calibri"/>
                <w:b/>
                <w:bCs/>
                <w:color w:val="000000"/>
              </w:rPr>
            </w:pPr>
            <w:r w:rsidRPr="00685D3E">
              <w:rPr>
                <w:rFonts w:ascii="Calibri" w:eastAsia="Times New Roman" w:hAnsi="Calibri" w:cs="Calibri"/>
                <w:b/>
                <w:bCs/>
                <w:color w:val="000000"/>
              </w:rPr>
              <w:t>DUI</w:t>
            </w:r>
          </w:p>
        </w:tc>
        <w:tc>
          <w:tcPr>
            <w:tcW w:w="2028" w:type="dxa"/>
            <w:tcBorders>
              <w:top w:val="nil"/>
              <w:left w:val="nil"/>
              <w:bottom w:val="single" w:sz="4" w:space="0" w:color="auto"/>
              <w:right w:val="single" w:sz="4" w:space="0" w:color="auto"/>
            </w:tcBorders>
            <w:shd w:val="clear" w:color="auto" w:fill="auto"/>
            <w:noWrap/>
            <w:vAlign w:val="center"/>
            <w:hideMark/>
          </w:tcPr>
          <w:p w14:paraId="5888B082" w14:textId="77777777" w:rsidR="00685D3E" w:rsidRPr="00685D3E" w:rsidRDefault="00685D3E" w:rsidP="00685D3E">
            <w:pPr>
              <w:spacing w:after="0" w:line="240" w:lineRule="auto"/>
              <w:jc w:val="center"/>
              <w:rPr>
                <w:rFonts w:ascii="Calibri" w:eastAsia="Times New Roman" w:hAnsi="Calibri" w:cs="Calibri"/>
                <w:color w:val="000000"/>
              </w:rPr>
            </w:pPr>
            <w:r w:rsidRPr="00685D3E">
              <w:rPr>
                <w:rFonts w:ascii="Calibri" w:eastAsia="Times New Roman" w:hAnsi="Calibri" w:cs="Calibri"/>
                <w:color w:val="000000"/>
              </w:rPr>
              <w:t>59.4%</w:t>
            </w:r>
          </w:p>
        </w:tc>
        <w:tc>
          <w:tcPr>
            <w:tcW w:w="1054" w:type="dxa"/>
            <w:tcBorders>
              <w:top w:val="nil"/>
              <w:left w:val="nil"/>
              <w:bottom w:val="single" w:sz="4" w:space="0" w:color="auto"/>
              <w:right w:val="single" w:sz="12" w:space="0" w:color="auto"/>
            </w:tcBorders>
            <w:shd w:val="clear" w:color="auto" w:fill="auto"/>
            <w:vAlign w:val="center"/>
            <w:hideMark/>
          </w:tcPr>
          <w:p w14:paraId="0EE859AD" w14:textId="77777777" w:rsidR="00685D3E" w:rsidRPr="00685D3E" w:rsidRDefault="00685D3E" w:rsidP="00685D3E">
            <w:pPr>
              <w:spacing w:after="0" w:line="240" w:lineRule="auto"/>
              <w:jc w:val="center"/>
              <w:rPr>
                <w:rFonts w:ascii="Times New Roman" w:eastAsia="Times New Roman" w:hAnsi="Times New Roman" w:cs="Times New Roman"/>
                <w:color w:val="000000"/>
              </w:rPr>
            </w:pPr>
            <w:r w:rsidRPr="00685D3E">
              <w:rPr>
                <w:rFonts w:ascii="Times New Roman" w:eastAsia="Times New Roman" w:hAnsi="Times New Roman" w:cs="Times New Roman"/>
                <w:color w:val="000000"/>
              </w:rPr>
              <w:t>42.3%</w:t>
            </w:r>
          </w:p>
        </w:tc>
      </w:tr>
      <w:tr w:rsidR="00685D3E" w:rsidRPr="00685D3E" w14:paraId="48F6B950" w14:textId="77777777" w:rsidTr="000040A4">
        <w:trPr>
          <w:trHeight w:val="300"/>
          <w:jc w:val="center"/>
        </w:trPr>
        <w:tc>
          <w:tcPr>
            <w:tcW w:w="2055" w:type="dxa"/>
            <w:tcBorders>
              <w:top w:val="nil"/>
              <w:left w:val="single" w:sz="12" w:space="0" w:color="auto"/>
              <w:bottom w:val="single" w:sz="4" w:space="0" w:color="auto"/>
              <w:right w:val="single" w:sz="12" w:space="0" w:color="auto"/>
            </w:tcBorders>
            <w:shd w:val="clear" w:color="auto" w:fill="auto"/>
            <w:noWrap/>
            <w:vAlign w:val="center"/>
            <w:hideMark/>
          </w:tcPr>
          <w:p w14:paraId="57831427" w14:textId="77777777" w:rsidR="00685D3E" w:rsidRPr="00685D3E" w:rsidRDefault="00685D3E" w:rsidP="00685D3E">
            <w:pPr>
              <w:spacing w:after="0" w:line="240" w:lineRule="auto"/>
              <w:jc w:val="center"/>
              <w:rPr>
                <w:rFonts w:ascii="Calibri" w:eastAsia="Times New Roman" w:hAnsi="Calibri" w:cs="Calibri"/>
                <w:b/>
                <w:bCs/>
                <w:color w:val="000000"/>
              </w:rPr>
            </w:pPr>
            <w:r w:rsidRPr="00685D3E">
              <w:rPr>
                <w:rFonts w:ascii="Calibri" w:eastAsia="Times New Roman" w:hAnsi="Calibri" w:cs="Calibri"/>
                <w:b/>
                <w:bCs/>
                <w:color w:val="000000"/>
              </w:rPr>
              <w:t xml:space="preserve">Mj </w:t>
            </w:r>
          </w:p>
        </w:tc>
        <w:tc>
          <w:tcPr>
            <w:tcW w:w="2028" w:type="dxa"/>
            <w:tcBorders>
              <w:top w:val="nil"/>
              <w:left w:val="nil"/>
              <w:bottom w:val="single" w:sz="4" w:space="0" w:color="auto"/>
              <w:right w:val="single" w:sz="4" w:space="0" w:color="auto"/>
            </w:tcBorders>
            <w:shd w:val="clear" w:color="auto" w:fill="auto"/>
            <w:noWrap/>
            <w:vAlign w:val="center"/>
            <w:hideMark/>
          </w:tcPr>
          <w:p w14:paraId="5AA904B2" w14:textId="77777777" w:rsidR="00685D3E" w:rsidRPr="00685D3E" w:rsidRDefault="00685D3E" w:rsidP="00685D3E">
            <w:pPr>
              <w:spacing w:after="0" w:line="240" w:lineRule="auto"/>
              <w:jc w:val="center"/>
              <w:rPr>
                <w:rFonts w:ascii="Calibri" w:eastAsia="Times New Roman" w:hAnsi="Calibri" w:cs="Calibri"/>
                <w:b/>
                <w:color w:val="C00000"/>
              </w:rPr>
            </w:pPr>
            <w:r w:rsidRPr="00685D3E">
              <w:rPr>
                <w:rFonts w:ascii="Calibri" w:eastAsia="Times New Roman" w:hAnsi="Calibri" w:cs="Calibri"/>
                <w:b/>
                <w:color w:val="C00000"/>
              </w:rPr>
              <w:t>47.7%*</w:t>
            </w:r>
          </w:p>
        </w:tc>
        <w:tc>
          <w:tcPr>
            <w:tcW w:w="1054" w:type="dxa"/>
            <w:tcBorders>
              <w:top w:val="nil"/>
              <w:left w:val="nil"/>
              <w:bottom w:val="single" w:sz="4" w:space="0" w:color="auto"/>
              <w:right w:val="single" w:sz="12" w:space="0" w:color="auto"/>
            </w:tcBorders>
            <w:shd w:val="clear" w:color="auto" w:fill="auto"/>
            <w:vAlign w:val="center"/>
            <w:hideMark/>
          </w:tcPr>
          <w:p w14:paraId="2125FA0E" w14:textId="77777777" w:rsidR="00685D3E" w:rsidRPr="00685D3E" w:rsidRDefault="00685D3E" w:rsidP="00685D3E">
            <w:pPr>
              <w:spacing w:after="0" w:line="240" w:lineRule="auto"/>
              <w:jc w:val="center"/>
              <w:rPr>
                <w:rFonts w:ascii="Times New Roman" w:eastAsia="Times New Roman" w:hAnsi="Times New Roman" w:cs="Times New Roman"/>
                <w:b/>
                <w:color w:val="000000"/>
              </w:rPr>
            </w:pPr>
            <w:r w:rsidRPr="00685D3E">
              <w:rPr>
                <w:rFonts w:ascii="Times New Roman" w:eastAsia="Times New Roman" w:hAnsi="Times New Roman" w:cs="Times New Roman"/>
                <w:b/>
                <w:color w:val="FF0000"/>
              </w:rPr>
              <w:t>37.6%*</w:t>
            </w:r>
          </w:p>
        </w:tc>
      </w:tr>
      <w:tr w:rsidR="00685D3E" w:rsidRPr="00685D3E" w14:paraId="43C408FE" w14:textId="77777777" w:rsidTr="000040A4">
        <w:trPr>
          <w:trHeight w:val="570"/>
          <w:jc w:val="center"/>
        </w:trPr>
        <w:tc>
          <w:tcPr>
            <w:tcW w:w="2055" w:type="dxa"/>
            <w:tcBorders>
              <w:top w:val="nil"/>
              <w:left w:val="single" w:sz="12" w:space="0" w:color="auto"/>
              <w:bottom w:val="single" w:sz="12" w:space="0" w:color="auto"/>
              <w:right w:val="single" w:sz="12" w:space="0" w:color="auto"/>
            </w:tcBorders>
            <w:shd w:val="clear" w:color="auto" w:fill="auto"/>
            <w:noWrap/>
            <w:vAlign w:val="center"/>
            <w:hideMark/>
          </w:tcPr>
          <w:p w14:paraId="3C2FFDD1" w14:textId="77777777" w:rsidR="00685D3E" w:rsidRPr="00685D3E" w:rsidRDefault="00685D3E" w:rsidP="00685D3E">
            <w:pPr>
              <w:spacing w:after="0" w:line="240" w:lineRule="auto"/>
              <w:jc w:val="center"/>
              <w:rPr>
                <w:rFonts w:ascii="Calibri" w:eastAsia="Times New Roman" w:hAnsi="Calibri" w:cs="Calibri"/>
                <w:b/>
                <w:bCs/>
                <w:color w:val="000000"/>
              </w:rPr>
            </w:pPr>
            <w:r w:rsidRPr="00685D3E">
              <w:rPr>
                <w:rFonts w:ascii="Calibri" w:eastAsia="Times New Roman" w:hAnsi="Calibri" w:cs="Calibri"/>
                <w:b/>
                <w:bCs/>
                <w:color w:val="000000"/>
              </w:rPr>
              <w:t xml:space="preserve">MJ not DUI   </w:t>
            </w:r>
          </w:p>
        </w:tc>
        <w:tc>
          <w:tcPr>
            <w:tcW w:w="2028" w:type="dxa"/>
            <w:tcBorders>
              <w:top w:val="nil"/>
              <w:left w:val="nil"/>
              <w:bottom w:val="single" w:sz="12" w:space="0" w:color="auto"/>
              <w:right w:val="single" w:sz="4" w:space="0" w:color="auto"/>
            </w:tcBorders>
            <w:shd w:val="clear" w:color="auto" w:fill="auto"/>
            <w:noWrap/>
            <w:vAlign w:val="center"/>
            <w:hideMark/>
          </w:tcPr>
          <w:p w14:paraId="182906E8" w14:textId="77777777" w:rsidR="00685D3E" w:rsidRPr="00685D3E" w:rsidRDefault="00685D3E" w:rsidP="00685D3E">
            <w:pPr>
              <w:spacing w:after="0" w:line="240" w:lineRule="auto"/>
              <w:jc w:val="center"/>
              <w:rPr>
                <w:rFonts w:ascii="Calibri" w:eastAsia="Times New Roman" w:hAnsi="Calibri" w:cs="Calibri"/>
                <w:color w:val="C00000"/>
              </w:rPr>
            </w:pPr>
            <w:r w:rsidRPr="00685D3E">
              <w:rPr>
                <w:rFonts w:ascii="Calibri" w:eastAsia="Times New Roman" w:hAnsi="Calibri" w:cs="Calibri"/>
              </w:rPr>
              <w:t>60.8%</w:t>
            </w:r>
          </w:p>
        </w:tc>
        <w:tc>
          <w:tcPr>
            <w:tcW w:w="1054" w:type="dxa"/>
            <w:tcBorders>
              <w:top w:val="nil"/>
              <w:left w:val="nil"/>
              <w:bottom w:val="single" w:sz="12" w:space="0" w:color="auto"/>
              <w:right w:val="single" w:sz="12" w:space="0" w:color="auto"/>
            </w:tcBorders>
            <w:shd w:val="clear" w:color="auto" w:fill="auto"/>
            <w:vAlign w:val="center"/>
            <w:hideMark/>
          </w:tcPr>
          <w:p w14:paraId="78FAACCC" w14:textId="77777777" w:rsidR="00685D3E" w:rsidRPr="00685D3E" w:rsidRDefault="00685D3E" w:rsidP="00685D3E">
            <w:pPr>
              <w:spacing w:after="0" w:line="240" w:lineRule="auto"/>
              <w:jc w:val="center"/>
              <w:rPr>
                <w:rFonts w:ascii="Times New Roman" w:eastAsia="Times New Roman" w:hAnsi="Times New Roman" w:cs="Times New Roman"/>
                <w:color w:val="000000"/>
              </w:rPr>
            </w:pPr>
            <w:r w:rsidRPr="00685D3E">
              <w:rPr>
                <w:rFonts w:ascii="Times New Roman" w:eastAsia="Times New Roman" w:hAnsi="Times New Roman" w:cs="Times New Roman"/>
                <w:color w:val="000000"/>
              </w:rPr>
              <w:t>31.8%</w:t>
            </w:r>
          </w:p>
        </w:tc>
      </w:tr>
      <w:tr w:rsidR="00685D3E" w:rsidRPr="00685D3E" w14:paraId="717D7B72" w14:textId="77777777" w:rsidTr="000040A4">
        <w:trPr>
          <w:trHeight w:val="880"/>
          <w:jc w:val="center"/>
        </w:trPr>
        <w:tc>
          <w:tcPr>
            <w:tcW w:w="5137" w:type="dxa"/>
            <w:gridSpan w:val="3"/>
            <w:tcBorders>
              <w:top w:val="single" w:sz="12" w:space="0" w:color="auto"/>
              <w:left w:val="nil"/>
              <w:bottom w:val="nil"/>
              <w:right w:val="nil"/>
            </w:tcBorders>
            <w:shd w:val="clear" w:color="auto" w:fill="auto"/>
            <w:vAlign w:val="center"/>
            <w:hideMark/>
          </w:tcPr>
          <w:p w14:paraId="5299CDEA" w14:textId="72CBE192" w:rsidR="00685D3E" w:rsidRPr="00685D3E" w:rsidRDefault="00685D3E" w:rsidP="00685D3E">
            <w:pPr>
              <w:spacing w:after="0" w:line="240" w:lineRule="auto"/>
              <w:jc w:val="center"/>
              <w:rPr>
                <w:rFonts w:ascii="Calibri" w:eastAsia="Times New Roman" w:hAnsi="Calibri" w:cs="Calibri"/>
                <w:color w:val="000000"/>
              </w:rPr>
            </w:pPr>
            <w:r w:rsidRPr="00685D3E">
              <w:rPr>
                <w:rFonts w:ascii="Calibri" w:eastAsia="Times New Roman" w:hAnsi="Calibri" w:cs="Calibri"/>
                <w:color w:val="000000"/>
              </w:rPr>
              <w:t>* Mj higher than</w:t>
            </w:r>
            <w:r>
              <w:rPr>
                <w:rFonts w:ascii="Calibri" w:eastAsia="Times New Roman" w:hAnsi="Calibri" w:cs="Calibri"/>
                <w:color w:val="000000"/>
              </w:rPr>
              <w:t xml:space="preserve"> All Drivers for speeding and less  than </w:t>
            </w:r>
            <w:r w:rsidRPr="00685D3E">
              <w:rPr>
                <w:rFonts w:ascii="Calibri" w:eastAsia="Times New Roman" w:hAnsi="Calibri" w:cs="Calibri"/>
                <w:color w:val="000000"/>
              </w:rPr>
              <w:t>for restraint use.</w:t>
            </w:r>
          </w:p>
        </w:tc>
      </w:tr>
    </w:tbl>
    <w:p w14:paraId="0FA0F044" w14:textId="793EBBCC" w:rsidR="000040A4" w:rsidRPr="00B26B98" w:rsidRDefault="00B26B98" w:rsidP="0024573C">
      <w:pPr>
        <w:pStyle w:val="NormalWeb"/>
      </w:pPr>
      <w:r w:rsidRPr="00B26B98">
        <w:t>3</w:t>
      </w:r>
    </w:p>
    <w:p w14:paraId="149F62FF" w14:textId="43899188" w:rsidR="0024573C" w:rsidRPr="00510953" w:rsidRDefault="0024573C" w:rsidP="0024573C">
      <w:pPr>
        <w:pStyle w:val="NormalWeb"/>
        <w:rPr>
          <w:b/>
        </w:rPr>
      </w:pPr>
      <w:r w:rsidRPr="00510953">
        <w:rPr>
          <w:b/>
        </w:rPr>
        <w:lastRenderedPageBreak/>
        <w:t xml:space="preserve">Marijuana Fatal Crashes Increasing Due to Legalization  </w:t>
      </w:r>
    </w:p>
    <w:p w14:paraId="1BF905C1" w14:textId="2C2E1CB9" w:rsidR="00937D6F" w:rsidRDefault="0024573C" w:rsidP="0024573C">
      <w:pPr>
        <w:pStyle w:val="NormalWeb"/>
      </w:pPr>
      <w:r>
        <w:t xml:space="preserve"> Data </w:t>
      </w:r>
      <w:r w:rsidR="00367608">
        <w:t xml:space="preserve">in Table 4 </w:t>
      </w:r>
      <w:r>
        <w:t>show the increasing involvement of marijuana in fatal crashes</w:t>
      </w:r>
      <w:r w:rsidR="009211C9">
        <w:t xml:space="preserve"> – to being seen in 18.1% in all states in 2015 regardless of legal status</w:t>
      </w:r>
      <w:r>
        <w:t>. Medic</w:t>
      </w:r>
      <w:r w:rsidR="009211C9">
        <w:t>al marijuana states showed a 4.3</w:t>
      </w:r>
      <w:r>
        <w:t>% increase in use from</w:t>
      </w:r>
      <w:r w:rsidR="009211C9">
        <w:t xml:space="preserve"> 2014 to 2015. Note that as marijuana usage is more liberalize (moving from non-legal status to medical to recreational status), there is an increase in the percentage of marijuana driving fatalities</w:t>
      </w:r>
      <w:r w:rsidR="00FD7AF6">
        <w:t xml:space="preserve"> (from an average over the past 2 years of data: 15% in non-legal states to 18% in medical states to 22% in recreational states)</w:t>
      </w:r>
      <w:r>
        <w:t xml:space="preserve">.  Further, since only 47% of drivers in fatal crashes are tested for drugs (alcohol, slightly higher at 56%), and </w:t>
      </w:r>
      <w:r w:rsidR="001933E7">
        <w:t xml:space="preserve">the </w:t>
      </w:r>
      <w:r>
        <w:t xml:space="preserve">different </w:t>
      </w:r>
      <w:r w:rsidR="001933E7">
        <w:t xml:space="preserve">state </w:t>
      </w:r>
      <w:r>
        <w:t xml:space="preserve">standards for reporting marijuana </w:t>
      </w:r>
      <w:r w:rsidR="001933E7">
        <w:t>involvement</w:t>
      </w:r>
      <w:r w:rsidR="00FD7AF6">
        <w:t>;</w:t>
      </w:r>
      <w:r>
        <w:t xml:space="preserve"> the actual </w:t>
      </w:r>
      <w:r w:rsidR="00FD7AF6">
        <w:t xml:space="preserve">marijuana </w:t>
      </w:r>
      <w:r>
        <w:t xml:space="preserve">involvement </w:t>
      </w:r>
      <w:r w:rsidR="00FD7AF6">
        <w:t xml:space="preserve">in crashes </w:t>
      </w:r>
      <w:r>
        <w:t xml:space="preserve">is </w:t>
      </w:r>
      <w:r w:rsidR="009211C9">
        <w:t xml:space="preserve">probably </w:t>
      </w:r>
      <w:r>
        <w:t>much higher and close</w:t>
      </w:r>
      <w:r w:rsidR="009211C9">
        <w:t>r</w:t>
      </w:r>
      <w:r w:rsidR="001933E7">
        <w:t xml:space="preserve"> to the alcohol</w:t>
      </w:r>
      <w:r>
        <w:t xml:space="preserve"> level</w:t>
      </w:r>
      <w:r w:rsidR="001933E7">
        <w:t>s</w:t>
      </w:r>
      <w:r>
        <w:t xml:space="preserve">. </w:t>
      </w:r>
      <w:r w:rsidR="0094403A">
        <w:t xml:space="preserve">Washington state has reduced the </w:t>
      </w:r>
      <w:r w:rsidR="001933E7">
        <w:t xml:space="preserve">percentage </w:t>
      </w:r>
      <w:r w:rsidR="0094403A">
        <w:t xml:space="preserve">of </w:t>
      </w:r>
      <w:r w:rsidR="0019569B">
        <w:t xml:space="preserve">marijuana </w:t>
      </w:r>
      <w:r w:rsidR="0094403A">
        <w:t>blood</w:t>
      </w:r>
      <w:r w:rsidR="0019569B">
        <w:t xml:space="preserve"> testing</w:t>
      </w:r>
      <w:r w:rsidR="001933E7">
        <w:t xml:space="preserve"> in driving fatalities</w:t>
      </w:r>
      <w:r w:rsidR="0019569B">
        <w:t xml:space="preserve"> from 64% in 2013 to 52</w:t>
      </w:r>
      <w:r w:rsidR="00F61BD2">
        <w:t>.2% in 2015 (Table 5</w:t>
      </w:r>
      <w:r w:rsidR="0019569B">
        <w:t>).</w:t>
      </w:r>
    </w:p>
    <w:p w14:paraId="0010ABA5" w14:textId="1A958287" w:rsidR="000040A4" w:rsidRDefault="000040A4" w:rsidP="0024573C">
      <w:pPr>
        <w:pStyle w:val="NormalWeb"/>
      </w:pPr>
    </w:p>
    <w:p w14:paraId="74BD479D" w14:textId="003810A3" w:rsidR="000040A4" w:rsidRDefault="000040A4" w:rsidP="000040A4">
      <w:pPr>
        <w:pStyle w:val="NormalWeb"/>
        <w:jc w:val="center"/>
      </w:pPr>
      <w:r>
        <w:t>Table 4 on next page due to length</w:t>
      </w:r>
    </w:p>
    <w:p w14:paraId="3FB0177D" w14:textId="01E2DCD7" w:rsidR="000040A4" w:rsidRDefault="000040A4" w:rsidP="0024573C">
      <w:pPr>
        <w:pStyle w:val="NormalWeb"/>
      </w:pPr>
    </w:p>
    <w:p w14:paraId="773ECA3E" w14:textId="3EE1A632" w:rsidR="000040A4" w:rsidRDefault="000040A4" w:rsidP="0024573C">
      <w:pPr>
        <w:pStyle w:val="NormalWeb"/>
      </w:pPr>
    </w:p>
    <w:p w14:paraId="71B1A58D" w14:textId="472906D0" w:rsidR="000040A4" w:rsidRDefault="000040A4" w:rsidP="0024573C">
      <w:pPr>
        <w:pStyle w:val="NormalWeb"/>
      </w:pPr>
    </w:p>
    <w:p w14:paraId="0BF72552" w14:textId="77777777" w:rsidR="000040A4" w:rsidRDefault="000040A4" w:rsidP="0024573C">
      <w:pPr>
        <w:pStyle w:val="NormalWeb"/>
      </w:pPr>
    </w:p>
    <w:p w14:paraId="4DFC5AAD" w14:textId="652F79A9" w:rsidR="000040A4" w:rsidRDefault="000040A4" w:rsidP="0024573C">
      <w:pPr>
        <w:pStyle w:val="NormalWeb"/>
      </w:pPr>
    </w:p>
    <w:p w14:paraId="695B27ED" w14:textId="235F6068" w:rsidR="000040A4" w:rsidRDefault="000040A4" w:rsidP="0024573C">
      <w:pPr>
        <w:pStyle w:val="NormalWeb"/>
      </w:pPr>
    </w:p>
    <w:p w14:paraId="1D02304D" w14:textId="7803CE7D" w:rsidR="000040A4" w:rsidRDefault="000040A4" w:rsidP="0024573C">
      <w:pPr>
        <w:pStyle w:val="NormalWeb"/>
      </w:pPr>
    </w:p>
    <w:p w14:paraId="45158D6B" w14:textId="66DF0D06" w:rsidR="000040A4" w:rsidRDefault="000040A4" w:rsidP="0024573C">
      <w:pPr>
        <w:pStyle w:val="NormalWeb"/>
      </w:pPr>
    </w:p>
    <w:p w14:paraId="16038024" w14:textId="1F579A34" w:rsidR="000040A4" w:rsidRDefault="000040A4" w:rsidP="0024573C">
      <w:pPr>
        <w:pStyle w:val="NormalWeb"/>
      </w:pPr>
    </w:p>
    <w:p w14:paraId="7EC38E69" w14:textId="2F3B43F6" w:rsidR="000040A4" w:rsidRDefault="000040A4" w:rsidP="0024573C">
      <w:pPr>
        <w:pStyle w:val="NormalWeb"/>
      </w:pPr>
    </w:p>
    <w:p w14:paraId="0FAB0AEA" w14:textId="2FCE5E9E" w:rsidR="000040A4" w:rsidRDefault="000040A4" w:rsidP="0024573C">
      <w:pPr>
        <w:pStyle w:val="NormalWeb"/>
      </w:pPr>
    </w:p>
    <w:p w14:paraId="1B10A24D" w14:textId="682F21B6" w:rsidR="000040A4" w:rsidRDefault="000040A4" w:rsidP="0024573C">
      <w:pPr>
        <w:pStyle w:val="NormalWeb"/>
      </w:pPr>
    </w:p>
    <w:p w14:paraId="732D36BB" w14:textId="28998830" w:rsidR="000040A4" w:rsidRDefault="000040A4" w:rsidP="0024573C">
      <w:pPr>
        <w:pStyle w:val="NormalWeb"/>
      </w:pPr>
    </w:p>
    <w:p w14:paraId="250A74C7" w14:textId="1D2EB9E1" w:rsidR="000040A4" w:rsidRDefault="000040A4" w:rsidP="0024573C">
      <w:pPr>
        <w:pStyle w:val="NormalWeb"/>
      </w:pPr>
    </w:p>
    <w:p w14:paraId="249DC06F" w14:textId="52EC380B" w:rsidR="000040A4" w:rsidRDefault="000040A4" w:rsidP="0024573C">
      <w:pPr>
        <w:pStyle w:val="NormalWeb"/>
      </w:pPr>
    </w:p>
    <w:p w14:paraId="4B2ED00B" w14:textId="77777777" w:rsidR="000040A4" w:rsidRDefault="000040A4" w:rsidP="0024573C">
      <w:pPr>
        <w:pStyle w:val="NormalWeb"/>
      </w:pPr>
    </w:p>
    <w:p w14:paraId="4A5429AC" w14:textId="76B78009" w:rsidR="000040A4" w:rsidRDefault="00B26B98" w:rsidP="0024573C">
      <w:pPr>
        <w:pStyle w:val="NormalWeb"/>
      </w:pPr>
      <w:r>
        <w:t>4</w:t>
      </w:r>
    </w:p>
    <w:tbl>
      <w:tblPr>
        <w:tblStyle w:val="TableGrid"/>
        <w:tblW w:w="0" w:type="auto"/>
        <w:jc w:val="center"/>
        <w:tblLook w:val="04A0" w:firstRow="1" w:lastRow="0" w:firstColumn="1" w:lastColumn="0" w:noHBand="0" w:noVBand="1"/>
      </w:tblPr>
      <w:tblGrid>
        <w:gridCol w:w="1604"/>
        <w:gridCol w:w="1102"/>
        <w:gridCol w:w="1102"/>
        <w:gridCol w:w="921"/>
        <w:gridCol w:w="1496"/>
        <w:gridCol w:w="1102"/>
        <w:gridCol w:w="1102"/>
        <w:gridCol w:w="921"/>
      </w:tblGrid>
      <w:tr w:rsidR="00937D6F" w14:paraId="514219D6" w14:textId="77777777" w:rsidTr="00367608">
        <w:trPr>
          <w:jc w:val="center"/>
        </w:trPr>
        <w:tc>
          <w:tcPr>
            <w:tcW w:w="9350" w:type="dxa"/>
            <w:gridSpan w:val="8"/>
          </w:tcPr>
          <w:p w14:paraId="3FA25275" w14:textId="6D7DF021" w:rsidR="00937D6F" w:rsidRPr="00937D6F" w:rsidRDefault="00490A52" w:rsidP="00937D6F">
            <w:pPr>
              <w:pStyle w:val="NormalWeb"/>
              <w:jc w:val="center"/>
              <w:rPr>
                <w:b/>
              </w:rPr>
            </w:pPr>
            <w:r>
              <w:rPr>
                <w:b/>
              </w:rPr>
              <w:lastRenderedPageBreak/>
              <w:t xml:space="preserve">Table 4. </w:t>
            </w:r>
            <w:r w:rsidR="00937D6F" w:rsidRPr="00937D6F">
              <w:rPr>
                <w:b/>
              </w:rPr>
              <w:t xml:space="preserve">Marijuana Use by State of Passenger Vehicle Drivers in Fatal Crashes </w:t>
            </w:r>
            <w:r w:rsidR="00937D6F">
              <w:rPr>
                <w:b/>
              </w:rPr>
              <w:t xml:space="preserve">                            </w:t>
            </w:r>
            <w:r w:rsidR="00937D6F" w:rsidRPr="00937D6F">
              <w:rPr>
                <w:b/>
              </w:rPr>
              <w:t>by Marijuana Law, 2014 and 2015 FARS Data</w:t>
            </w:r>
          </w:p>
        </w:tc>
      </w:tr>
      <w:tr w:rsidR="00937D6F" w14:paraId="44A17287" w14:textId="77777777" w:rsidTr="00367608">
        <w:trPr>
          <w:jc w:val="center"/>
        </w:trPr>
        <w:tc>
          <w:tcPr>
            <w:tcW w:w="4729" w:type="dxa"/>
            <w:gridSpan w:val="4"/>
          </w:tcPr>
          <w:p w14:paraId="2907DE25" w14:textId="4E8B5088" w:rsidR="00937D6F" w:rsidRDefault="00937D6F" w:rsidP="00937D6F">
            <w:pPr>
              <w:pStyle w:val="NormalWeb"/>
              <w:jc w:val="center"/>
            </w:pPr>
            <w:r>
              <w:t>Medical &amp; Recreational* Marijuana States</w:t>
            </w:r>
          </w:p>
        </w:tc>
        <w:tc>
          <w:tcPr>
            <w:tcW w:w="4621" w:type="dxa"/>
            <w:gridSpan w:val="4"/>
          </w:tcPr>
          <w:p w14:paraId="7FD5B583" w14:textId="2A3BADE7" w:rsidR="00937D6F" w:rsidRDefault="00937D6F" w:rsidP="00937D6F">
            <w:pPr>
              <w:pStyle w:val="NormalWeb"/>
              <w:jc w:val="center"/>
            </w:pPr>
            <w:r>
              <w:t>Non-legal Status Marijuana States</w:t>
            </w:r>
          </w:p>
        </w:tc>
      </w:tr>
      <w:tr w:rsidR="00FE2542" w14:paraId="09F6FF0D" w14:textId="77777777" w:rsidTr="00367608">
        <w:trPr>
          <w:jc w:val="center"/>
        </w:trPr>
        <w:tc>
          <w:tcPr>
            <w:tcW w:w="1604" w:type="dxa"/>
          </w:tcPr>
          <w:p w14:paraId="00B37C57" w14:textId="20345F54" w:rsidR="00937D6F" w:rsidRDefault="00937D6F" w:rsidP="00937D6F">
            <w:pPr>
              <w:pStyle w:val="NormalWeb"/>
            </w:pPr>
            <w:r>
              <w:t>State</w:t>
            </w:r>
          </w:p>
        </w:tc>
        <w:tc>
          <w:tcPr>
            <w:tcW w:w="1102" w:type="dxa"/>
          </w:tcPr>
          <w:p w14:paraId="00B5BA2D" w14:textId="2C4F7ABC" w:rsidR="00937D6F" w:rsidRDefault="00937D6F" w:rsidP="00937D6F">
            <w:pPr>
              <w:pStyle w:val="NormalWeb"/>
              <w:jc w:val="center"/>
            </w:pPr>
            <w:r>
              <w:t>% MJ Fatalities in 2014</w:t>
            </w:r>
          </w:p>
        </w:tc>
        <w:tc>
          <w:tcPr>
            <w:tcW w:w="1102" w:type="dxa"/>
          </w:tcPr>
          <w:p w14:paraId="56B3F609" w14:textId="485F4967" w:rsidR="00937D6F" w:rsidRDefault="00937D6F" w:rsidP="00937D6F">
            <w:pPr>
              <w:pStyle w:val="NormalWeb"/>
              <w:jc w:val="center"/>
            </w:pPr>
            <w:r>
              <w:t>% MJ Fatalities in 2015</w:t>
            </w:r>
          </w:p>
        </w:tc>
        <w:tc>
          <w:tcPr>
            <w:tcW w:w="921" w:type="dxa"/>
          </w:tcPr>
          <w:p w14:paraId="50F2AA9E" w14:textId="1D9C717C" w:rsidR="00937D6F" w:rsidRDefault="00937D6F" w:rsidP="00937D6F">
            <w:pPr>
              <w:pStyle w:val="NormalWeb"/>
              <w:jc w:val="center"/>
            </w:pPr>
            <w:r>
              <w:t>% change</w:t>
            </w:r>
          </w:p>
        </w:tc>
        <w:tc>
          <w:tcPr>
            <w:tcW w:w="1496" w:type="dxa"/>
          </w:tcPr>
          <w:p w14:paraId="08885DD9" w14:textId="1F74BC28" w:rsidR="00937D6F" w:rsidRDefault="00937D6F" w:rsidP="00937D6F">
            <w:pPr>
              <w:pStyle w:val="NormalWeb"/>
            </w:pPr>
            <w:r>
              <w:t>State</w:t>
            </w:r>
          </w:p>
        </w:tc>
        <w:tc>
          <w:tcPr>
            <w:tcW w:w="1102" w:type="dxa"/>
          </w:tcPr>
          <w:p w14:paraId="7284F744" w14:textId="5C630858" w:rsidR="00937D6F" w:rsidRDefault="00937D6F" w:rsidP="00FE2542">
            <w:pPr>
              <w:pStyle w:val="NormalWeb"/>
              <w:jc w:val="center"/>
            </w:pPr>
            <w:r>
              <w:t>% MJ Fatalities in 2014</w:t>
            </w:r>
          </w:p>
        </w:tc>
        <w:tc>
          <w:tcPr>
            <w:tcW w:w="1102" w:type="dxa"/>
          </w:tcPr>
          <w:p w14:paraId="720ED6B3" w14:textId="5E44128D" w:rsidR="00937D6F" w:rsidRDefault="00937D6F" w:rsidP="00FE2542">
            <w:pPr>
              <w:pStyle w:val="NormalWeb"/>
              <w:jc w:val="center"/>
            </w:pPr>
            <w:r>
              <w:t>% MJ Fatalities in 2015</w:t>
            </w:r>
          </w:p>
        </w:tc>
        <w:tc>
          <w:tcPr>
            <w:tcW w:w="921" w:type="dxa"/>
          </w:tcPr>
          <w:p w14:paraId="3E4F798E" w14:textId="74888B5A" w:rsidR="00937D6F" w:rsidRDefault="00937D6F" w:rsidP="00FE2542">
            <w:pPr>
              <w:pStyle w:val="NormalWeb"/>
              <w:jc w:val="center"/>
            </w:pPr>
            <w:r>
              <w:t>% change</w:t>
            </w:r>
          </w:p>
        </w:tc>
      </w:tr>
      <w:tr w:rsidR="00FE2542" w14:paraId="1AA2CB93" w14:textId="77777777" w:rsidTr="00367608">
        <w:trPr>
          <w:jc w:val="center"/>
        </w:trPr>
        <w:tc>
          <w:tcPr>
            <w:tcW w:w="1604" w:type="dxa"/>
          </w:tcPr>
          <w:p w14:paraId="63A34D9E" w14:textId="519D5489" w:rsidR="00937D6F" w:rsidRDefault="00937D6F" w:rsidP="00937D6F">
            <w:pPr>
              <w:pStyle w:val="NormalWeb"/>
            </w:pPr>
            <w:r>
              <w:t>Alaska</w:t>
            </w:r>
          </w:p>
        </w:tc>
        <w:tc>
          <w:tcPr>
            <w:tcW w:w="1102" w:type="dxa"/>
          </w:tcPr>
          <w:p w14:paraId="0AE59393" w14:textId="1BC0F186" w:rsidR="00937D6F" w:rsidRDefault="00937D6F" w:rsidP="00937D6F">
            <w:pPr>
              <w:pStyle w:val="NormalWeb"/>
              <w:jc w:val="center"/>
            </w:pPr>
            <w:r>
              <w:t>28.1%</w:t>
            </w:r>
          </w:p>
        </w:tc>
        <w:tc>
          <w:tcPr>
            <w:tcW w:w="1102" w:type="dxa"/>
          </w:tcPr>
          <w:p w14:paraId="245B1478" w14:textId="53FE6EC8" w:rsidR="00937D6F" w:rsidRDefault="00937D6F" w:rsidP="00937D6F">
            <w:pPr>
              <w:pStyle w:val="NormalWeb"/>
              <w:jc w:val="center"/>
            </w:pPr>
            <w:r>
              <w:t>22.2%</w:t>
            </w:r>
          </w:p>
        </w:tc>
        <w:tc>
          <w:tcPr>
            <w:tcW w:w="921" w:type="dxa"/>
          </w:tcPr>
          <w:p w14:paraId="552CFD8F" w14:textId="62ECC4F9" w:rsidR="00937D6F" w:rsidRDefault="00937D6F" w:rsidP="00937D6F">
            <w:pPr>
              <w:pStyle w:val="NormalWeb"/>
              <w:jc w:val="center"/>
            </w:pPr>
            <w:r>
              <w:t>-5.8%</w:t>
            </w:r>
          </w:p>
        </w:tc>
        <w:tc>
          <w:tcPr>
            <w:tcW w:w="1496" w:type="dxa"/>
          </w:tcPr>
          <w:p w14:paraId="3A08391B" w14:textId="4848618F" w:rsidR="00937D6F" w:rsidRDefault="00937D6F" w:rsidP="00937D6F">
            <w:pPr>
              <w:pStyle w:val="NormalWeb"/>
            </w:pPr>
            <w:r>
              <w:t>Alabama</w:t>
            </w:r>
          </w:p>
        </w:tc>
        <w:tc>
          <w:tcPr>
            <w:tcW w:w="1102" w:type="dxa"/>
          </w:tcPr>
          <w:p w14:paraId="688398B3" w14:textId="15B7B891" w:rsidR="00937D6F" w:rsidRDefault="00937D6F" w:rsidP="00FE2542">
            <w:pPr>
              <w:pStyle w:val="NormalWeb"/>
              <w:jc w:val="center"/>
            </w:pPr>
            <w:r>
              <w:t>14.8%</w:t>
            </w:r>
          </w:p>
        </w:tc>
        <w:tc>
          <w:tcPr>
            <w:tcW w:w="1102" w:type="dxa"/>
          </w:tcPr>
          <w:p w14:paraId="1B85E757" w14:textId="44305344" w:rsidR="00937D6F" w:rsidRDefault="00937D6F" w:rsidP="00FE2542">
            <w:pPr>
              <w:pStyle w:val="NormalWeb"/>
              <w:jc w:val="center"/>
            </w:pPr>
            <w:r>
              <w:t>14.6%</w:t>
            </w:r>
          </w:p>
        </w:tc>
        <w:tc>
          <w:tcPr>
            <w:tcW w:w="921" w:type="dxa"/>
          </w:tcPr>
          <w:p w14:paraId="7B08C60D" w14:textId="0CF72136" w:rsidR="00937D6F" w:rsidRDefault="00937D6F" w:rsidP="00FE2542">
            <w:pPr>
              <w:pStyle w:val="NormalWeb"/>
              <w:jc w:val="center"/>
            </w:pPr>
            <w:r>
              <w:t>-0.2%</w:t>
            </w:r>
          </w:p>
        </w:tc>
      </w:tr>
      <w:tr w:rsidR="00FE2542" w14:paraId="430A5506" w14:textId="77777777" w:rsidTr="00367608">
        <w:trPr>
          <w:jc w:val="center"/>
        </w:trPr>
        <w:tc>
          <w:tcPr>
            <w:tcW w:w="1604" w:type="dxa"/>
          </w:tcPr>
          <w:p w14:paraId="72687AC6" w14:textId="304D67E3" w:rsidR="00937D6F" w:rsidRDefault="00937D6F" w:rsidP="00937D6F">
            <w:pPr>
              <w:pStyle w:val="NormalWeb"/>
            </w:pPr>
            <w:r>
              <w:t>Arizona</w:t>
            </w:r>
          </w:p>
        </w:tc>
        <w:tc>
          <w:tcPr>
            <w:tcW w:w="1102" w:type="dxa"/>
          </w:tcPr>
          <w:p w14:paraId="2D3AFCDC" w14:textId="28278D0A" w:rsidR="00937D6F" w:rsidRDefault="00937D6F" w:rsidP="00937D6F">
            <w:pPr>
              <w:pStyle w:val="NormalWeb"/>
              <w:jc w:val="center"/>
            </w:pPr>
            <w:r>
              <w:t>10.5%</w:t>
            </w:r>
          </w:p>
        </w:tc>
        <w:tc>
          <w:tcPr>
            <w:tcW w:w="1102" w:type="dxa"/>
          </w:tcPr>
          <w:p w14:paraId="4B03525F" w14:textId="0AF9ED00" w:rsidR="00937D6F" w:rsidRDefault="00937D6F" w:rsidP="00937D6F">
            <w:pPr>
              <w:pStyle w:val="NormalWeb"/>
              <w:jc w:val="center"/>
            </w:pPr>
            <w:r>
              <w:t>17.6%</w:t>
            </w:r>
          </w:p>
        </w:tc>
        <w:tc>
          <w:tcPr>
            <w:tcW w:w="921" w:type="dxa"/>
          </w:tcPr>
          <w:p w14:paraId="597BE72B" w14:textId="42532687" w:rsidR="00937D6F" w:rsidRDefault="00937D6F" w:rsidP="00937D6F">
            <w:pPr>
              <w:pStyle w:val="NormalWeb"/>
              <w:jc w:val="center"/>
            </w:pPr>
            <w:r>
              <w:t>7%</w:t>
            </w:r>
          </w:p>
        </w:tc>
        <w:tc>
          <w:tcPr>
            <w:tcW w:w="1496" w:type="dxa"/>
          </w:tcPr>
          <w:p w14:paraId="0160429A" w14:textId="1BD38564" w:rsidR="00937D6F" w:rsidRDefault="00937D6F" w:rsidP="00937D6F">
            <w:pPr>
              <w:pStyle w:val="NormalWeb"/>
            </w:pPr>
            <w:r>
              <w:t>Arkansas</w:t>
            </w:r>
          </w:p>
        </w:tc>
        <w:tc>
          <w:tcPr>
            <w:tcW w:w="1102" w:type="dxa"/>
          </w:tcPr>
          <w:p w14:paraId="64E7C996" w14:textId="7D0F7D59" w:rsidR="00937D6F" w:rsidRDefault="00FE2542" w:rsidP="00FE2542">
            <w:pPr>
              <w:pStyle w:val="NormalWeb"/>
              <w:jc w:val="center"/>
            </w:pPr>
            <w:r>
              <w:t>21.9%</w:t>
            </w:r>
          </w:p>
        </w:tc>
        <w:tc>
          <w:tcPr>
            <w:tcW w:w="1102" w:type="dxa"/>
          </w:tcPr>
          <w:p w14:paraId="2B2D6FD0" w14:textId="5648B8F1" w:rsidR="00937D6F" w:rsidRDefault="00FE2542" w:rsidP="00FE2542">
            <w:pPr>
              <w:pStyle w:val="NormalWeb"/>
              <w:jc w:val="center"/>
            </w:pPr>
            <w:r>
              <w:t>22%</w:t>
            </w:r>
          </w:p>
        </w:tc>
        <w:tc>
          <w:tcPr>
            <w:tcW w:w="921" w:type="dxa"/>
          </w:tcPr>
          <w:p w14:paraId="09274838" w14:textId="3EEBC7E6" w:rsidR="00937D6F" w:rsidRDefault="00FE2542" w:rsidP="00FE2542">
            <w:pPr>
              <w:pStyle w:val="NormalWeb"/>
              <w:jc w:val="center"/>
            </w:pPr>
            <w:r>
              <w:t>0.1%</w:t>
            </w:r>
          </w:p>
        </w:tc>
      </w:tr>
      <w:tr w:rsidR="00FE2542" w14:paraId="018538C3" w14:textId="77777777" w:rsidTr="00367608">
        <w:trPr>
          <w:jc w:val="center"/>
        </w:trPr>
        <w:tc>
          <w:tcPr>
            <w:tcW w:w="1604" w:type="dxa"/>
          </w:tcPr>
          <w:p w14:paraId="7E6CA85C" w14:textId="24974ABB" w:rsidR="00937D6F" w:rsidRDefault="00937D6F" w:rsidP="00937D6F">
            <w:pPr>
              <w:pStyle w:val="NormalWeb"/>
            </w:pPr>
            <w:r>
              <w:t>California</w:t>
            </w:r>
          </w:p>
        </w:tc>
        <w:tc>
          <w:tcPr>
            <w:tcW w:w="1102" w:type="dxa"/>
          </w:tcPr>
          <w:p w14:paraId="2983C1D1" w14:textId="105A8DFB" w:rsidR="00937D6F" w:rsidRDefault="00937D6F" w:rsidP="00937D6F">
            <w:pPr>
              <w:pStyle w:val="NormalWeb"/>
              <w:jc w:val="center"/>
            </w:pPr>
            <w:r>
              <w:t>18.4%</w:t>
            </w:r>
          </w:p>
        </w:tc>
        <w:tc>
          <w:tcPr>
            <w:tcW w:w="1102" w:type="dxa"/>
          </w:tcPr>
          <w:p w14:paraId="3EAF3416" w14:textId="3105D851" w:rsidR="00937D6F" w:rsidRDefault="00937D6F" w:rsidP="00937D6F">
            <w:pPr>
              <w:pStyle w:val="NormalWeb"/>
              <w:jc w:val="center"/>
            </w:pPr>
            <w:r>
              <w:t>21.1%</w:t>
            </w:r>
          </w:p>
        </w:tc>
        <w:tc>
          <w:tcPr>
            <w:tcW w:w="921" w:type="dxa"/>
          </w:tcPr>
          <w:p w14:paraId="626DFC91" w14:textId="4124F837" w:rsidR="00937D6F" w:rsidRDefault="00937D6F" w:rsidP="00937D6F">
            <w:pPr>
              <w:pStyle w:val="NormalWeb"/>
              <w:jc w:val="center"/>
            </w:pPr>
            <w:r>
              <w:t>2.8%</w:t>
            </w:r>
          </w:p>
        </w:tc>
        <w:tc>
          <w:tcPr>
            <w:tcW w:w="1496" w:type="dxa"/>
          </w:tcPr>
          <w:p w14:paraId="307F38F1" w14:textId="1CB10A06" w:rsidR="00937D6F" w:rsidRDefault="00937D6F" w:rsidP="00937D6F">
            <w:pPr>
              <w:pStyle w:val="NormalWeb"/>
            </w:pPr>
            <w:r>
              <w:t>Florida</w:t>
            </w:r>
          </w:p>
        </w:tc>
        <w:tc>
          <w:tcPr>
            <w:tcW w:w="1102" w:type="dxa"/>
          </w:tcPr>
          <w:p w14:paraId="1BB84F78" w14:textId="76608DEE" w:rsidR="00937D6F" w:rsidRDefault="00FE2542" w:rsidP="00FE2542">
            <w:pPr>
              <w:pStyle w:val="NormalWeb"/>
              <w:jc w:val="center"/>
            </w:pPr>
            <w:r>
              <w:t>10.5%</w:t>
            </w:r>
          </w:p>
        </w:tc>
        <w:tc>
          <w:tcPr>
            <w:tcW w:w="1102" w:type="dxa"/>
          </w:tcPr>
          <w:p w14:paraId="08CD60E0" w14:textId="7131D952" w:rsidR="00937D6F" w:rsidRDefault="00FE2542" w:rsidP="00FE2542">
            <w:pPr>
              <w:pStyle w:val="NormalWeb"/>
              <w:jc w:val="center"/>
            </w:pPr>
            <w:r>
              <w:t>11.6%</w:t>
            </w:r>
          </w:p>
        </w:tc>
        <w:tc>
          <w:tcPr>
            <w:tcW w:w="921" w:type="dxa"/>
          </w:tcPr>
          <w:p w14:paraId="4A0A2048" w14:textId="206B145B" w:rsidR="00937D6F" w:rsidRDefault="00FE2542" w:rsidP="00FE2542">
            <w:pPr>
              <w:pStyle w:val="NormalWeb"/>
              <w:jc w:val="center"/>
            </w:pPr>
            <w:r>
              <w:t>1.1%</w:t>
            </w:r>
          </w:p>
        </w:tc>
      </w:tr>
      <w:tr w:rsidR="00FE2542" w14:paraId="1E185824" w14:textId="77777777" w:rsidTr="00367608">
        <w:trPr>
          <w:jc w:val="center"/>
        </w:trPr>
        <w:tc>
          <w:tcPr>
            <w:tcW w:w="1604" w:type="dxa"/>
          </w:tcPr>
          <w:p w14:paraId="6EDF32B4" w14:textId="5B1AA48D" w:rsidR="00937D6F" w:rsidRDefault="00937D6F" w:rsidP="00937D6F">
            <w:pPr>
              <w:pStyle w:val="NormalWeb"/>
            </w:pPr>
            <w:r>
              <w:t>Colorado*</w:t>
            </w:r>
          </w:p>
        </w:tc>
        <w:tc>
          <w:tcPr>
            <w:tcW w:w="1102" w:type="dxa"/>
          </w:tcPr>
          <w:p w14:paraId="03A9277F" w14:textId="3849498A" w:rsidR="00937D6F" w:rsidRDefault="00FE2542" w:rsidP="00937D6F">
            <w:pPr>
              <w:pStyle w:val="NormalWeb"/>
              <w:jc w:val="center"/>
            </w:pPr>
            <w:r>
              <w:t>20.</w:t>
            </w:r>
            <w:r w:rsidR="00937D6F">
              <w:t>5%</w:t>
            </w:r>
          </w:p>
        </w:tc>
        <w:tc>
          <w:tcPr>
            <w:tcW w:w="1102" w:type="dxa"/>
          </w:tcPr>
          <w:p w14:paraId="0B5CD4C8" w14:textId="57DB1170" w:rsidR="00937D6F" w:rsidRDefault="00937D6F" w:rsidP="00937D6F">
            <w:pPr>
              <w:pStyle w:val="NormalWeb"/>
              <w:jc w:val="center"/>
            </w:pPr>
            <w:r>
              <w:t>23.8%</w:t>
            </w:r>
          </w:p>
        </w:tc>
        <w:tc>
          <w:tcPr>
            <w:tcW w:w="921" w:type="dxa"/>
          </w:tcPr>
          <w:p w14:paraId="035BC57E" w14:textId="0A38D3E0" w:rsidR="00937D6F" w:rsidRDefault="00937D6F" w:rsidP="00937D6F">
            <w:pPr>
              <w:pStyle w:val="NormalWeb"/>
              <w:jc w:val="center"/>
            </w:pPr>
            <w:r>
              <w:t>3.4%</w:t>
            </w:r>
          </w:p>
        </w:tc>
        <w:tc>
          <w:tcPr>
            <w:tcW w:w="1496" w:type="dxa"/>
          </w:tcPr>
          <w:p w14:paraId="72B4152A" w14:textId="4EDA409A" w:rsidR="00937D6F" w:rsidRDefault="00937D6F" w:rsidP="00937D6F">
            <w:pPr>
              <w:pStyle w:val="NormalWeb"/>
            </w:pPr>
            <w:r>
              <w:t>Georgia</w:t>
            </w:r>
          </w:p>
        </w:tc>
        <w:tc>
          <w:tcPr>
            <w:tcW w:w="1102" w:type="dxa"/>
          </w:tcPr>
          <w:p w14:paraId="019CD46A" w14:textId="7460BA1E" w:rsidR="00937D6F" w:rsidRDefault="00EF5164" w:rsidP="00FE2542">
            <w:pPr>
              <w:pStyle w:val="NormalWeb"/>
              <w:jc w:val="center"/>
            </w:pPr>
            <w:r>
              <w:t>18.1%</w:t>
            </w:r>
          </w:p>
        </w:tc>
        <w:tc>
          <w:tcPr>
            <w:tcW w:w="1102" w:type="dxa"/>
          </w:tcPr>
          <w:p w14:paraId="788D8633" w14:textId="3DD101D1" w:rsidR="00937D6F" w:rsidRDefault="00EF5164" w:rsidP="00FE2542">
            <w:pPr>
              <w:pStyle w:val="NormalWeb"/>
              <w:jc w:val="center"/>
            </w:pPr>
            <w:r>
              <w:t>14.6%</w:t>
            </w:r>
          </w:p>
        </w:tc>
        <w:tc>
          <w:tcPr>
            <w:tcW w:w="921" w:type="dxa"/>
          </w:tcPr>
          <w:p w14:paraId="68624C5C" w14:textId="163F7E94" w:rsidR="00937D6F" w:rsidRDefault="00EF5164" w:rsidP="00FE2542">
            <w:pPr>
              <w:pStyle w:val="NormalWeb"/>
              <w:jc w:val="center"/>
            </w:pPr>
            <w:r>
              <w:t>-3.5%</w:t>
            </w:r>
          </w:p>
        </w:tc>
      </w:tr>
      <w:tr w:rsidR="00FE2542" w14:paraId="3EE0D987" w14:textId="77777777" w:rsidTr="00367608">
        <w:trPr>
          <w:jc w:val="center"/>
        </w:trPr>
        <w:tc>
          <w:tcPr>
            <w:tcW w:w="1604" w:type="dxa"/>
          </w:tcPr>
          <w:p w14:paraId="26FA1414" w14:textId="7C9ECFBF" w:rsidR="00937D6F" w:rsidRDefault="00FE2542" w:rsidP="00937D6F">
            <w:pPr>
              <w:pStyle w:val="NormalWeb"/>
            </w:pPr>
            <w:r>
              <w:t>Connecticut</w:t>
            </w:r>
          </w:p>
        </w:tc>
        <w:tc>
          <w:tcPr>
            <w:tcW w:w="1102" w:type="dxa"/>
          </w:tcPr>
          <w:p w14:paraId="62E1032D" w14:textId="6E96FC8F" w:rsidR="00937D6F" w:rsidRDefault="00FE2542" w:rsidP="00937D6F">
            <w:pPr>
              <w:pStyle w:val="NormalWeb"/>
              <w:jc w:val="center"/>
            </w:pPr>
            <w:r>
              <w:t>10.8%</w:t>
            </w:r>
          </w:p>
        </w:tc>
        <w:tc>
          <w:tcPr>
            <w:tcW w:w="1102" w:type="dxa"/>
          </w:tcPr>
          <w:p w14:paraId="6D43D33A" w14:textId="0C3847EF" w:rsidR="00937D6F" w:rsidRDefault="00FE2542" w:rsidP="00937D6F">
            <w:pPr>
              <w:pStyle w:val="NormalWeb"/>
              <w:jc w:val="center"/>
            </w:pPr>
            <w:r>
              <w:t>11.3%</w:t>
            </w:r>
          </w:p>
        </w:tc>
        <w:tc>
          <w:tcPr>
            <w:tcW w:w="921" w:type="dxa"/>
          </w:tcPr>
          <w:p w14:paraId="5E0B37E7" w14:textId="3B292F74" w:rsidR="00937D6F" w:rsidRDefault="00FE2542" w:rsidP="00937D6F">
            <w:pPr>
              <w:pStyle w:val="NormalWeb"/>
              <w:jc w:val="center"/>
            </w:pPr>
            <w:r>
              <w:t>0.5%</w:t>
            </w:r>
          </w:p>
        </w:tc>
        <w:tc>
          <w:tcPr>
            <w:tcW w:w="1496" w:type="dxa"/>
          </w:tcPr>
          <w:p w14:paraId="6F6C7F0B" w14:textId="25ED252B" w:rsidR="00937D6F" w:rsidRDefault="00937D6F" w:rsidP="00937D6F">
            <w:pPr>
              <w:pStyle w:val="NormalWeb"/>
            </w:pPr>
            <w:r>
              <w:t>Idaho</w:t>
            </w:r>
          </w:p>
        </w:tc>
        <w:tc>
          <w:tcPr>
            <w:tcW w:w="1102" w:type="dxa"/>
          </w:tcPr>
          <w:p w14:paraId="3052B8F1" w14:textId="1CE7AA77" w:rsidR="00937D6F" w:rsidRDefault="00EF5164" w:rsidP="00FE2542">
            <w:pPr>
              <w:pStyle w:val="NormalWeb"/>
              <w:jc w:val="center"/>
            </w:pPr>
            <w:r>
              <w:t>19.1%</w:t>
            </w:r>
          </w:p>
        </w:tc>
        <w:tc>
          <w:tcPr>
            <w:tcW w:w="1102" w:type="dxa"/>
          </w:tcPr>
          <w:p w14:paraId="708DB769" w14:textId="7E8361A1" w:rsidR="00937D6F" w:rsidRDefault="00EF5164" w:rsidP="00FE2542">
            <w:pPr>
              <w:pStyle w:val="NormalWeb"/>
              <w:jc w:val="center"/>
            </w:pPr>
            <w:r>
              <w:t>16.4%</w:t>
            </w:r>
          </w:p>
        </w:tc>
        <w:tc>
          <w:tcPr>
            <w:tcW w:w="921" w:type="dxa"/>
          </w:tcPr>
          <w:p w14:paraId="07C22A63" w14:textId="2F476888" w:rsidR="00937D6F" w:rsidRDefault="00EF5164" w:rsidP="00FE2542">
            <w:pPr>
              <w:pStyle w:val="NormalWeb"/>
              <w:jc w:val="center"/>
            </w:pPr>
            <w:r>
              <w:t>-2.7%</w:t>
            </w:r>
          </w:p>
        </w:tc>
      </w:tr>
      <w:tr w:rsidR="00A151CF" w14:paraId="43B0746F" w14:textId="77777777" w:rsidTr="00367608">
        <w:trPr>
          <w:jc w:val="center"/>
        </w:trPr>
        <w:tc>
          <w:tcPr>
            <w:tcW w:w="1604" w:type="dxa"/>
          </w:tcPr>
          <w:p w14:paraId="72AEC0FC" w14:textId="7394DB0E" w:rsidR="00FE2542" w:rsidRDefault="00FE2542" w:rsidP="00937D6F">
            <w:pPr>
              <w:pStyle w:val="NormalWeb"/>
            </w:pPr>
            <w:r>
              <w:t>Delaware</w:t>
            </w:r>
          </w:p>
        </w:tc>
        <w:tc>
          <w:tcPr>
            <w:tcW w:w="1102" w:type="dxa"/>
          </w:tcPr>
          <w:p w14:paraId="352E889F" w14:textId="3163FA74" w:rsidR="00FE2542" w:rsidRDefault="00FE2542" w:rsidP="00937D6F">
            <w:pPr>
              <w:pStyle w:val="NormalWeb"/>
              <w:jc w:val="center"/>
            </w:pPr>
            <w:r>
              <w:t>35.4%</w:t>
            </w:r>
          </w:p>
        </w:tc>
        <w:tc>
          <w:tcPr>
            <w:tcW w:w="1102" w:type="dxa"/>
          </w:tcPr>
          <w:p w14:paraId="553C0604" w14:textId="662C4110" w:rsidR="00FE2542" w:rsidRDefault="00FE2542" w:rsidP="00937D6F">
            <w:pPr>
              <w:pStyle w:val="NormalWeb"/>
              <w:jc w:val="center"/>
            </w:pPr>
            <w:r>
              <w:t>27.5%</w:t>
            </w:r>
          </w:p>
        </w:tc>
        <w:tc>
          <w:tcPr>
            <w:tcW w:w="921" w:type="dxa"/>
          </w:tcPr>
          <w:p w14:paraId="7ABFA184" w14:textId="78D26993" w:rsidR="00FE2542" w:rsidRDefault="00FE2542" w:rsidP="00937D6F">
            <w:pPr>
              <w:pStyle w:val="NormalWeb"/>
              <w:jc w:val="center"/>
            </w:pPr>
            <w:r>
              <w:t>-7.9%</w:t>
            </w:r>
          </w:p>
        </w:tc>
        <w:tc>
          <w:tcPr>
            <w:tcW w:w="1496" w:type="dxa"/>
          </w:tcPr>
          <w:p w14:paraId="24A42B88" w14:textId="25181C29" w:rsidR="00FE2542" w:rsidRDefault="00EF5164" w:rsidP="00937D6F">
            <w:pPr>
              <w:pStyle w:val="NormalWeb"/>
            </w:pPr>
            <w:r>
              <w:t>Indiana</w:t>
            </w:r>
          </w:p>
        </w:tc>
        <w:tc>
          <w:tcPr>
            <w:tcW w:w="1102" w:type="dxa"/>
          </w:tcPr>
          <w:p w14:paraId="4926CD82" w14:textId="4EFFDBB9" w:rsidR="00FE2542" w:rsidRDefault="00EF5164" w:rsidP="00FE2542">
            <w:pPr>
              <w:pStyle w:val="NormalWeb"/>
              <w:jc w:val="center"/>
            </w:pPr>
            <w:r>
              <w:t>11.6%</w:t>
            </w:r>
          </w:p>
        </w:tc>
        <w:tc>
          <w:tcPr>
            <w:tcW w:w="1102" w:type="dxa"/>
          </w:tcPr>
          <w:p w14:paraId="70A6CA8B" w14:textId="489D2664" w:rsidR="00FE2542" w:rsidRDefault="00EF5164" w:rsidP="00FE2542">
            <w:pPr>
              <w:pStyle w:val="NormalWeb"/>
              <w:jc w:val="center"/>
            </w:pPr>
            <w:r>
              <w:t>9.3%</w:t>
            </w:r>
          </w:p>
        </w:tc>
        <w:tc>
          <w:tcPr>
            <w:tcW w:w="921" w:type="dxa"/>
          </w:tcPr>
          <w:p w14:paraId="49B519ED" w14:textId="7A3F21F3" w:rsidR="00FE2542" w:rsidRDefault="00EF5164" w:rsidP="00FE2542">
            <w:pPr>
              <w:pStyle w:val="NormalWeb"/>
              <w:jc w:val="center"/>
            </w:pPr>
            <w:r>
              <w:t>-2.3%</w:t>
            </w:r>
          </w:p>
        </w:tc>
      </w:tr>
      <w:tr w:rsidR="00A151CF" w14:paraId="09EA4FA4" w14:textId="77777777" w:rsidTr="00367608">
        <w:trPr>
          <w:jc w:val="center"/>
        </w:trPr>
        <w:tc>
          <w:tcPr>
            <w:tcW w:w="1604" w:type="dxa"/>
          </w:tcPr>
          <w:p w14:paraId="6100ED5F" w14:textId="30A48DEA" w:rsidR="00FE2542" w:rsidRDefault="00FE2542" w:rsidP="00937D6F">
            <w:pPr>
              <w:pStyle w:val="NormalWeb"/>
            </w:pPr>
            <w:r>
              <w:t>DC</w:t>
            </w:r>
          </w:p>
        </w:tc>
        <w:tc>
          <w:tcPr>
            <w:tcW w:w="1102" w:type="dxa"/>
          </w:tcPr>
          <w:p w14:paraId="7B9F3365" w14:textId="638BFB65" w:rsidR="00FE2542" w:rsidRDefault="00FE2542" w:rsidP="00937D6F">
            <w:pPr>
              <w:pStyle w:val="NormalWeb"/>
              <w:jc w:val="center"/>
            </w:pPr>
            <w:r>
              <w:t>11.1%</w:t>
            </w:r>
          </w:p>
        </w:tc>
        <w:tc>
          <w:tcPr>
            <w:tcW w:w="1102" w:type="dxa"/>
          </w:tcPr>
          <w:p w14:paraId="25839A63" w14:textId="4AC8E737" w:rsidR="00FE2542" w:rsidRDefault="00FE2542" w:rsidP="00937D6F">
            <w:pPr>
              <w:pStyle w:val="NormalWeb"/>
              <w:jc w:val="center"/>
            </w:pPr>
            <w:r>
              <w:t>25%</w:t>
            </w:r>
          </w:p>
        </w:tc>
        <w:tc>
          <w:tcPr>
            <w:tcW w:w="921" w:type="dxa"/>
          </w:tcPr>
          <w:p w14:paraId="44C682A2" w14:textId="185B121C" w:rsidR="00FE2542" w:rsidRDefault="00FE2542" w:rsidP="00937D6F">
            <w:pPr>
              <w:pStyle w:val="NormalWeb"/>
              <w:jc w:val="center"/>
            </w:pPr>
            <w:r>
              <w:t>13.9%</w:t>
            </w:r>
          </w:p>
        </w:tc>
        <w:tc>
          <w:tcPr>
            <w:tcW w:w="1496" w:type="dxa"/>
          </w:tcPr>
          <w:p w14:paraId="0E8E6350" w14:textId="28FD165B" w:rsidR="00FE2542" w:rsidRDefault="00EF5164" w:rsidP="00937D6F">
            <w:pPr>
              <w:pStyle w:val="NormalWeb"/>
            </w:pPr>
            <w:r>
              <w:t>Iowa</w:t>
            </w:r>
          </w:p>
        </w:tc>
        <w:tc>
          <w:tcPr>
            <w:tcW w:w="1102" w:type="dxa"/>
          </w:tcPr>
          <w:p w14:paraId="07849B1B" w14:textId="2E0703F1" w:rsidR="00FE2542" w:rsidRDefault="00EF5164" w:rsidP="00FE2542">
            <w:pPr>
              <w:pStyle w:val="NormalWeb"/>
              <w:jc w:val="center"/>
            </w:pPr>
            <w:r>
              <w:t>18.6%</w:t>
            </w:r>
          </w:p>
        </w:tc>
        <w:tc>
          <w:tcPr>
            <w:tcW w:w="1102" w:type="dxa"/>
          </w:tcPr>
          <w:p w14:paraId="053F0047" w14:textId="5E2F132F" w:rsidR="00FE2542" w:rsidRDefault="00EF5164" w:rsidP="00FE2542">
            <w:pPr>
              <w:pStyle w:val="NormalWeb"/>
              <w:jc w:val="center"/>
            </w:pPr>
            <w:r>
              <w:t>19.6%</w:t>
            </w:r>
          </w:p>
        </w:tc>
        <w:tc>
          <w:tcPr>
            <w:tcW w:w="921" w:type="dxa"/>
          </w:tcPr>
          <w:p w14:paraId="5CFA5060" w14:textId="51F48E61" w:rsidR="00FE2542" w:rsidRDefault="00EF5164" w:rsidP="00FE2542">
            <w:pPr>
              <w:pStyle w:val="NormalWeb"/>
              <w:jc w:val="center"/>
            </w:pPr>
            <w:r>
              <w:t>1%</w:t>
            </w:r>
          </w:p>
        </w:tc>
      </w:tr>
      <w:tr w:rsidR="00A151CF" w14:paraId="0AFE5878" w14:textId="77777777" w:rsidTr="00367608">
        <w:trPr>
          <w:jc w:val="center"/>
        </w:trPr>
        <w:tc>
          <w:tcPr>
            <w:tcW w:w="1604" w:type="dxa"/>
          </w:tcPr>
          <w:p w14:paraId="2DAE7872" w14:textId="33E51E27" w:rsidR="00FE2542" w:rsidRDefault="00FE2542" w:rsidP="00937D6F">
            <w:pPr>
              <w:pStyle w:val="NormalWeb"/>
            </w:pPr>
            <w:r>
              <w:t>Hawaii</w:t>
            </w:r>
          </w:p>
        </w:tc>
        <w:tc>
          <w:tcPr>
            <w:tcW w:w="1102" w:type="dxa"/>
          </w:tcPr>
          <w:p w14:paraId="194F7007" w14:textId="63067198" w:rsidR="00FE2542" w:rsidRDefault="00EF5164" w:rsidP="00937D6F">
            <w:pPr>
              <w:pStyle w:val="NormalWeb"/>
              <w:jc w:val="center"/>
            </w:pPr>
            <w:r>
              <w:t>16%</w:t>
            </w:r>
          </w:p>
        </w:tc>
        <w:tc>
          <w:tcPr>
            <w:tcW w:w="1102" w:type="dxa"/>
          </w:tcPr>
          <w:p w14:paraId="17898261" w14:textId="0940BA0D" w:rsidR="00FE2542" w:rsidRDefault="00EF5164" w:rsidP="00937D6F">
            <w:pPr>
              <w:pStyle w:val="NormalWeb"/>
              <w:jc w:val="center"/>
            </w:pPr>
            <w:r>
              <w:t>22%</w:t>
            </w:r>
          </w:p>
        </w:tc>
        <w:tc>
          <w:tcPr>
            <w:tcW w:w="921" w:type="dxa"/>
          </w:tcPr>
          <w:p w14:paraId="115B81CE" w14:textId="132E326F" w:rsidR="00FE2542" w:rsidRDefault="00EF5164" w:rsidP="00937D6F">
            <w:pPr>
              <w:pStyle w:val="NormalWeb"/>
              <w:jc w:val="center"/>
            </w:pPr>
            <w:r>
              <w:t>6%</w:t>
            </w:r>
          </w:p>
        </w:tc>
        <w:tc>
          <w:tcPr>
            <w:tcW w:w="1496" w:type="dxa"/>
          </w:tcPr>
          <w:p w14:paraId="7E8F8902" w14:textId="104F6326" w:rsidR="00FE2542" w:rsidRDefault="00EF5164" w:rsidP="00937D6F">
            <w:pPr>
              <w:pStyle w:val="NormalWeb"/>
            </w:pPr>
            <w:r>
              <w:t>Kansas</w:t>
            </w:r>
          </w:p>
        </w:tc>
        <w:tc>
          <w:tcPr>
            <w:tcW w:w="1102" w:type="dxa"/>
          </w:tcPr>
          <w:p w14:paraId="63881560" w14:textId="6E60A6A9" w:rsidR="00FE2542" w:rsidRDefault="00EF5164" w:rsidP="00FE2542">
            <w:pPr>
              <w:pStyle w:val="NormalWeb"/>
              <w:jc w:val="center"/>
            </w:pPr>
            <w:r>
              <w:t>12.3%</w:t>
            </w:r>
          </w:p>
        </w:tc>
        <w:tc>
          <w:tcPr>
            <w:tcW w:w="1102" w:type="dxa"/>
          </w:tcPr>
          <w:p w14:paraId="76A8E341" w14:textId="0CE69337" w:rsidR="00FE2542" w:rsidRDefault="00EF5164" w:rsidP="00FE2542">
            <w:pPr>
              <w:pStyle w:val="NormalWeb"/>
              <w:jc w:val="center"/>
            </w:pPr>
            <w:r>
              <w:t>12.9%</w:t>
            </w:r>
          </w:p>
        </w:tc>
        <w:tc>
          <w:tcPr>
            <w:tcW w:w="921" w:type="dxa"/>
          </w:tcPr>
          <w:p w14:paraId="48233D95" w14:textId="1591D7DE" w:rsidR="00FE2542" w:rsidRDefault="00EF5164" w:rsidP="00FE2542">
            <w:pPr>
              <w:pStyle w:val="NormalWeb"/>
              <w:jc w:val="center"/>
            </w:pPr>
            <w:r>
              <w:t>0.6%</w:t>
            </w:r>
          </w:p>
        </w:tc>
      </w:tr>
      <w:tr w:rsidR="00A151CF" w14:paraId="11F88270" w14:textId="77777777" w:rsidTr="00367608">
        <w:trPr>
          <w:jc w:val="center"/>
        </w:trPr>
        <w:tc>
          <w:tcPr>
            <w:tcW w:w="1604" w:type="dxa"/>
          </w:tcPr>
          <w:p w14:paraId="0BC60548" w14:textId="77C29754" w:rsidR="00FE2542" w:rsidRDefault="00FE2542" w:rsidP="00937D6F">
            <w:pPr>
              <w:pStyle w:val="NormalWeb"/>
            </w:pPr>
            <w:r>
              <w:t>Illinois</w:t>
            </w:r>
          </w:p>
        </w:tc>
        <w:tc>
          <w:tcPr>
            <w:tcW w:w="1102" w:type="dxa"/>
          </w:tcPr>
          <w:p w14:paraId="46C552AE" w14:textId="6E517828" w:rsidR="00FE2542" w:rsidRDefault="00EF5164" w:rsidP="00937D6F">
            <w:pPr>
              <w:pStyle w:val="NormalWeb"/>
              <w:jc w:val="center"/>
            </w:pPr>
            <w:r>
              <w:t>17.2%</w:t>
            </w:r>
          </w:p>
        </w:tc>
        <w:tc>
          <w:tcPr>
            <w:tcW w:w="1102" w:type="dxa"/>
          </w:tcPr>
          <w:p w14:paraId="1B01A78B" w14:textId="467B7A56" w:rsidR="00FE2542" w:rsidRDefault="00EF5164" w:rsidP="00937D6F">
            <w:pPr>
              <w:pStyle w:val="NormalWeb"/>
              <w:jc w:val="center"/>
            </w:pPr>
            <w:r>
              <w:t>18.9%</w:t>
            </w:r>
          </w:p>
        </w:tc>
        <w:tc>
          <w:tcPr>
            <w:tcW w:w="921" w:type="dxa"/>
          </w:tcPr>
          <w:p w14:paraId="29853A2B" w14:textId="0A110CFD" w:rsidR="00FE2542" w:rsidRDefault="00EF5164" w:rsidP="00937D6F">
            <w:pPr>
              <w:pStyle w:val="NormalWeb"/>
              <w:jc w:val="center"/>
            </w:pPr>
            <w:r>
              <w:t>1.7%</w:t>
            </w:r>
          </w:p>
        </w:tc>
        <w:tc>
          <w:tcPr>
            <w:tcW w:w="1496" w:type="dxa"/>
          </w:tcPr>
          <w:p w14:paraId="77153FB6" w14:textId="509B6439" w:rsidR="00FE2542" w:rsidRDefault="00EF5164" w:rsidP="00937D6F">
            <w:pPr>
              <w:pStyle w:val="NormalWeb"/>
            </w:pPr>
            <w:r>
              <w:t>Kentucky</w:t>
            </w:r>
          </w:p>
        </w:tc>
        <w:tc>
          <w:tcPr>
            <w:tcW w:w="1102" w:type="dxa"/>
          </w:tcPr>
          <w:p w14:paraId="053A1CE3" w14:textId="5E03D163" w:rsidR="00FE2542" w:rsidRDefault="00F7118C" w:rsidP="00FE2542">
            <w:pPr>
              <w:pStyle w:val="NormalWeb"/>
              <w:jc w:val="center"/>
            </w:pPr>
            <w:r>
              <w:t>17.6%</w:t>
            </w:r>
          </w:p>
        </w:tc>
        <w:tc>
          <w:tcPr>
            <w:tcW w:w="1102" w:type="dxa"/>
          </w:tcPr>
          <w:p w14:paraId="2172D602" w14:textId="53849EE7" w:rsidR="00FE2542" w:rsidRDefault="00F7118C" w:rsidP="00FE2542">
            <w:pPr>
              <w:pStyle w:val="NormalWeb"/>
              <w:jc w:val="center"/>
            </w:pPr>
            <w:r>
              <w:t>13.9%</w:t>
            </w:r>
          </w:p>
        </w:tc>
        <w:tc>
          <w:tcPr>
            <w:tcW w:w="921" w:type="dxa"/>
          </w:tcPr>
          <w:p w14:paraId="4D88BE47" w14:textId="21D0D8E4" w:rsidR="00FE2542" w:rsidRDefault="00F7118C" w:rsidP="00FE2542">
            <w:pPr>
              <w:pStyle w:val="NormalWeb"/>
              <w:jc w:val="center"/>
            </w:pPr>
            <w:r>
              <w:t>-3.7%</w:t>
            </w:r>
          </w:p>
        </w:tc>
      </w:tr>
      <w:tr w:rsidR="00A151CF" w14:paraId="615898A2" w14:textId="77777777" w:rsidTr="00367608">
        <w:trPr>
          <w:jc w:val="center"/>
        </w:trPr>
        <w:tc>
          <w:tcPr>
            <w:tcW w:w="1604" w:type="dxa"/>
          </w:tcPr>
          <w:p w14:paraId="3858032C" w14:textId="7F34778F" w:rsidR="00FE2542" w:rsidRDefault="00FE2542" w:rsidP="00937D6F">
            <w:pPr>
              <w:pStyle w:val="NormalWeb"/>
            </w:pPr>
            <w:r>
              <w:t>Maine</w:t>
            </w:r>
          </w:p>
        </w:tc>
        <w:tc>
          <w:tcPr>
            <w:tcW w:w="1102" w:type="dxa"/>
          </w:tcPr>
          <w:p w14:paraId="237E7E30" w14:textId="4B2BEDEC" w:rsidR="00FE2542" w:rsidRDefault="00EF5164" w:rsidP="00937D6F">
            <w:pPr>
              <w:pStyle w:val="NormalWeb"/>
              <w:jc w:val="center"/>
            </w:pPr>
            <w:r>
              <w:t>5.3%</w:t>
            </w:r>
          </w:p>
        </w:tc>
        <w:tc>
          <w:tcPr>
            <w:tcW w:w="1102" w:type="dxa"/>
          </w:tcPr>
          <w:p w14:paraId="46BBAAB0" w14:textId="6F53506C" w:rsidR="00FE2542" w:rsidRDefault="00EF5164" w:rsidP="00937D6F">
            <w:pPr>
              <w:pStyle w:val="NormalWeb"/>
              <w:jc w:val="center"/>
            </w:pPr>
            <w:r>
              <w:t>20%</w:t>
            </w:r>
          </w:p>
        </w:tc>
        <w:tc>
          <w:tcPr>
            <w:tcW w:w="921" w:type="dxa"/>
          </w:tcPr>
          <w:p w14:paraId="28900512" w14:textId="6A412955" w:rsidR="00FE2542" w:rsidRDefault="00EF5164" w:rsidP="00937D6F">
            <w:pPr>
              <w:pStyle w:val="NormalWeb"/>
              <w:jc w:val="center"/>
            </w:pPr>
            <w:r>
              <w:t>14.7%</w:t>
            </w:r>
          </w:p>
        </w:tc>
        <w:tc>
          <w:tcPr>
            <w:tcW w:w="1496" w:type="dxa"/>
          </w:tcPr>
          <w:p w14:paraId="381F42EE" w14:textId="5B905E90" w:rsidR="00FE2542" w:rsidRDefault="00EF5164" w:rsidP="00937D6F">
            <w:pPr>
              <w:pStyle w:val="NormalWeb"/>
            </w:pPr>
            <w:r>
              <w:t>Louisiana</w:t>
            </w:r>
          </w:p>
        </w:tc>
        <w:tc>
          <w:tcPr>
            <w:tcW w:w="1102" w:type="dxa"/>
          </w:tcPr>
          <w:p w14:paraId="22577190" w14:textId="641D558D" w:rsidR="00FE2542" w:rsidRDefault="00F7118C" w:rsidP="00FE2542">
            <w:pPr>
              <w:pStyle w:val="NormalWeb"/>
              <w:jc w:val="center"/>
            </w:pPr>
            <w:r>
              <w:t>21.2%</w:t>
            </w:r>
          </w:p>
        </w:tc>
        <w:tc>
          <w:tcPr>
            <w:tcW w:w="1102" w:type="dxa"/>
          </w:tcPr>
          <w:p w14:paraId="0FAC77A2" w14:textId="5468014D" w:rsidR="00FE2542" w:rsidRDefault="00F7118C" w:rsidP="00FE2542">
            <w:pPr>
              <w:pStyle w:val="NormalWeb"/>
              <w:jc w:val="center"/>
            </w:pPr>
            <w:r>
              <w:t>13.7%</w:t>
            </w:r>
          </w:p>
        </w:tc>
        <w:tc>
          <w:tcPr>
            <w:tcW w:w="921" w:type="dxa"/>
          </w:tcPr>
          <w:p w14:paraId="66763EEB" w14:textId="3AEB8627" w:rsidR="00FE2542" w:rsidRDefault="00F7118C" w:rsidP="00FE2542">
            <w:pPr>
              <w:pStyle w:val="NormalWeb"/>
              <w:jc w:val="center"/>
            </w:pPr>
            <w:r>
              <w:t>-7.5%</w:t>
            </w:r>
          </w:p>
        </w:tc>
      </w:tr>
      <w:tr w:rsidR="00A151CF" w14:paraId="2D5A6354" w14:textId="77777777" w:rsidTr="00367608">
        <w:trPr>
          <w:jc w:val="center"/>
        </w:trPr>
        <w:tc>
          <w:tcPr>
            <w:tcW w:w="1604" w:type="dxa"/>
          </w:tcPr>
          <w:p w14:paraId="674A6713" w14:textId="1ADBA781" w:rsidR="00FE2542" w:rsidRDefault="00FE2542" w:rsidP="00937D6F">
            <w:pPr>
              <w:pStyle w:val="NormalWeb"/>
            </w:pPr>
            <w:r>
              <w:t>Maryland</w:t>
            </w:r>
          </w:p>
        </w:tc>
        <w:tc>
          <w:tcPr>
            <w:tcW w:w="1102" w:type="dxa"/>
          </w:tcPr>
          <w:p w14:paraId="2C613ABD" w14:textId="15EDED2E" w:rsidR="00FE2542" w:rsidRDefault="00EF5164" w:rsidP="00937D6F">
            <w:pPr>
              <w:pStyle w:val="NormalWeb"/>
              <w:jc w:val="center"/>
            </w:pPr>
            <w:r>
              <w:t>1.9%</w:t>
            </w:r>
          </w:p>
        </w:tc>
        <w:tc>
          <w:tcPr>
            <w:tcW w:w="1102" w:type="dxa"/>
          </w:tcPr>
          <w:p w14:paraId="291741A6" w14:textId="63B0C185" w:rsidR="00FE2542" w:rsidRDefault="00EF5164" w:rsidP="00937D6F">
            <w:pPr>
              <w:pStyle w:val="NormalWeb"/>
              <w:jc w:val="center"/>
            </w:pPr>
            <w:r>
              <w:t>0.5%</w:t>
            </w:r>
          </w:p>
        </w:tc>
        <w:tc>
          <w:tcPr>
            <w:tcW w:w="921" w:type="dxa"/>
          </w:tcPr>
          <w:p w14:paraId="7C3E40BD" w14:textId="0EFCF3EB" w:rsidR="00FE2542" w:rsidRDefault="00EF5164" w:rsidP="00937D6F">
            <w:pPr>
              <w:pStyle w:val="NormalWeb"/>
              <w:jc w:val="center"/>
            </w:pPr>
            <w:r>
              <w:t>-1.3%</w:t>
            </w:r>
          </w:p>
        </w:tc>
        <w:tc>
          <w:tcPr>
            <w:tcW w:w="1496" w:type="dxa"/>
          </w:tcPr>
          <w:p w14:paraId="7B467EC7" w14:textId="08C2A054" w:rsidR="00FE2542" w:rsidRDefault="00EF5164" w:rsidP="00937D6F">
            <w:pPr>
              <w:pStyle w:val="NormalWeb"/>
            </w:pPr>
            <w:r>
              <w:t>Mississippi</w:t>
            </w:r>
          </w:p>
        </w:tc>
        <w:tc>
          <w:tcPr>
            <w:tcW w:w="1102" w:type="dxa"/>
          </w:tcPr>
          <w:p w14:paraId="5A7A9CB1" w14:textId="78865451" w:rsidR="00FE2542" w:rsidRDefault="00F7118C" w:rsidP="00FE2542">
            <w:pPr>
              <w:pStyle w:val="NormalWeb"/>
              <w:jc w:val="center"/>
            </w:pPr>
            <w:r>
              <w:t>6.4%</w:t>
            </w:r>
          </w:p>
        </w:tc>
        <w:tc>
          <w:tcPr>
            <w:tcW w:w="1102" w:type="dxa"/>
          </w:tcPr>
          <w:p w14:paraId="2CDA0AA5" w14:textId="20812556" w:rsidR="00FE2542" w:rsidRDefault="00F7118C" w:rsidP="00FE2542">
            <w:pPr>
              <w:pStyle w:val="NormalWeb"/>
              <w:jc w:val="center"/>
            </w:pPr>
            <w:r>
              <w:t>16%</w:t>
            </w:r>
          </w:p>
        </w:tc>
        <w:tc>
          <w:tcPr>
            <w:tcW w:w="921" w:type="dxa"/>
          </w:tcPr>
          <w:p w14:paraId="43D71556" w14:textId="1582204C" w:rsidR="00FE2542" w:rsidRDefault="00F7118C" w:rsidP="00FE2542">
            <w:pPr>
              <w:pStyle w:val="NormalWeb"/>
              <w:jc w:val="center"/>
            </w:pPr>
            <w:r>
              <w:t>9.6%</w:t>
            </w:r>
          </w:p>
        </w:tc>
      </w:tr>
      <w:tr w:rsidR="00A151CF" w14:paraId="04DC143C" w14:textId="77777777" w:rsidTr="00367608">
        <w:trPr>
          <w:jc w:val="center"/>
        </w:trPr>
        <w:tc>
          <w:tcPr>
            <w:tcW w:w="1604" w:type="dxa"/>
          </w:tcPr>
          <w:p w14:paraId="5456A958" w14:textId="5D7A86CA" w:rsidR="00FE2542" w:rsidRDefault="00FE2542" w:rsidP="00937D6F">
            <w:pPr>
              <w:pStyle w:val="NormalWeb"/>
            </w:pPr>
            <w:r>
              <w:t>Massachusetts</w:t>
            </w:r>
          </w:p>
        </w:tc>
        <w:tc>
          <w:tcPr>
            <w:tcW w:w="1102" w:type="dxa"/>
          </w:tcPr>
          <w:p w14:paraId="1BAB73E8" w14:textId="192647BB" w:rsidR="00FE2542" w:rsidRDefault="00EF5164" w:rsidP="00937D6F">
            <w:pPr>
              <w:pStyle w:val="NormalWeb"/>
              <w:jc w:val="center"/>
            </w:pPr>
            <w:r>
              <w:t>19.6%</w:t>
            </w:r>
          </w:p>
        </w:tc>
        <w:tc>
          <w:tcPr>
            <w:tcW w:w="1102" w:type="dxa"/>
          </w:tcPr>
          <w:p w14:paraId="1B8A4414" w14:textId="6C9A7DBD" w:rsidR="00FE2542" w:rsidRDefault="00EF5164" w:rsidP="00937D6F">
            <w:pPr>
              <w:pStyle w:val="NormalWeb"/>
              <w:jc w:val="center"/>
            </w:pPr>
            <w:r>
              <w:t>26.7%</w:t>
            </w:r>
          </w:p>
        </w:tc>
        <w:tc>
          <w:tcPr>
            <w:tcW w:w="921" w:type="dxa"/>
          </w:tcPr>
          <w:p w14:paraId="226280F8" w14:textId="7DD6AD53" w:rsidR="00FE2542" w:rsidRDefault="00EF5164" w:rsidP="00937D6F">
            <w:pPr>
              <w:pStyle w:val="NormalWeb"/>
              <w:jc w:val="center"/>
            </w:pPr>
            <w:r>
              <w:t>7.1%</w:t>
            </w:r>
          </w:p>
        </w:tc>
        <w:tc>
          <w:tcPr>
            <w:tcW w:w="1496" w:type="dxa"/>
          </w:tcPr>
          <w:p w14:paraId="37FA6B6F" w14:textId="4C889739" w:rsidR="00FE2542" w:rsidRDefault="00EF5164" w:rsidP="00937D6F">
            <w:pPr>
              <w:pStyle w:val="NormalWeb"/>
            </w:pPr>
            <w:r>
              <w:t>Missouri</w:t>
            </w:r>
          </w:p>
        </w:tc>
        <w:tc>
          <w:tcPr>
            <w:tcW w:w="1102" w:type="dxa"/>
          </w:tcPr>
          <w:p w14:paraId="1CF843CA" w14:textId="545D9293" w:rsidR="00FE2542" w:rsidRDefault="00F7118C" w:rsidP="00FE2542">
            <w:pPr>
              <w:pStyle w:val="NormalWeb"/>
              <w:jc w:val="center"/>
            </w:pPr>
            <w:r>
              <w:t>24.5%</w:t>
            </w:r>
          </w:p>
        </w:tc>
        <w:tc>
          <w:tcPr>
            <w:tcW w:w="1102" w:type="dxa"/>
          </w:tcPr>
          <w:p w14:paraId="7B4D5447" w14:textId="0E2DE4B4" w:rsidR="00FE2542" w:rsidRDefault="00F7118C" w:rsidP="00FE2542">
            <w:pPr>
              <w:pStyle w:val="NormalWeb"/>
              <w:jc w:val="center"/>
            </w:pPr>
            <w:r>
              <w:t>25.2%</w:t>
            </w:r>
          </w:p>
        </w:tc>
        <w:tc>
          <w:tcPr>
            <w:tcW w:w="921" w:type="dxa"/>
          </w:tcPr>
          <w:p w14:paraId="60A714F6" w14:textId="3C1DC519" w:rsidR="00FE2542" w:rsidRDefault="00F7118C" w:rsidP="00FE2542">
            <w:pPr>
              <w:pStyle w:val="NormalWeb"/>
              <w:jc w:val="center"/>
            </w:pPr>
            <w:r>
              <w:t>0.7%</w:t>
            </w:r>
          </w:p>
        </w:tc>
      </w:tr>
      <w:tr w:rsidR="00A151CF" w14:paraId="0D226C3B" w14:textId="77777777" w:rsidTr="00367608">
        <w:trPr>
          <w:jc w:val="center"/>
        </w:trPr>
        <w:tc>
          <w:tcPr>
            <w:tcW w:w="1604" w:type="dxa"/>
          </w:tcPr>
          <w:p w14:paraId="737B3C57" w14:textId="5CA49DAB" w:rsidR="00FE2542" w:rsidRDefault="00EF5164" w:rsidP="00937D6F">
            <w:pPr>
              <w:pStyle w:val="NormalWeb"/>
            </w:pPr>
            <w:r>
              <w:t>Michigan</w:t>
            </w:r>
          </w:p>
        </w:tc>
        <w:tc>
          <w:tcPr>
            <w:tcW w:w="1102" w:type="dxa"/>
          </w:tcPr>
          <w:p w14:paraId="59C6C2A0" w14:textId="2FC4381F" w:rsidR="00FE2542" w:rsidRDefault="00EF5164" w:rsidP="00937D6F">
            <w:pPr>
              <w:pStyle w:val="NormalWeb"/>
              <w:jc w:val="center"/>
            </w:pPr>
            <w:r>
              <w:t>20.8%</w:t>
            </w:r>
          </w:p>
        </w:tc>
        <w:tc>
          <w:tcPr>
            <w:tcW w:w="1102" w:type="dxa"/>
          </w:tcPr>
          <w:p w14:paraId="3925590E" w14:textId="15A9D78E" w:rsidR="00FE2542" w:rsidRDefault="00EF5164" w:rsidP="00937D6F">
            <w:pPr>
              <w:pStyle w:val="NormalWeb"/>
              <w:jc w:val="center"/>
            </w:pPr>
            <w:r>
              <w:t>21.7%</w:t>
            </w:r>
          </w:p>
        </w:tc>
        <w:tc>
          <w:tcPr>
            <w:tcW w:w="921" w:type="dxa"/>
          </w:tcPr>
          <w:p w14:paraId="68D63B43" w14:textId="2FBF1158" w:rsidR="00FE2542" w:rsidRDefault="00EF5164" w:rsidP="00937D6F">
            <w:pPr>
              <w:pStyle w:val="NormalWeb"/>
              <w:jc w:val="center"/>
            </w:pPr>
            <w:r>
              <w:t>1.1%</w:t>
            </w:r>
          </w:p>
        </w:tc>
        <w:tc>
          <w:tcPr>
            <w:tcW w:w="1496" w:type="dxa"/>
          </w:tcPr>
          <w:p w14:paraId="7DAC569F" w14:textId="2F1E488A" w:rsidR="00FE2542" w:rsidRDefault="00EF5164" w:rsidP="00937D6F">
            <w:pPr>
              <w:pStyle w:val="NormalWeb"/>
            </w:pPr>
            <w:r>
              <w:t>Nebraska</w:t>
            </w:r>
          </w:p>
        </w:tc>
        <w:tc>
          <w:tcPr>
            <w:tcW w:w="1102" w:type="dxa"/>
          </w:tcPr>
          <w:p w14:paraId="5784176F" w14:textId="24CCE1A7" w:rsidR="00FE2542" w:rsidRDefault="00F7118C" w:rsidP="00FE2542">
            <w:pPr>
              <w:pStyle w:val="NormalWeb"/>
              <w:jc w:val="center"/>
            </w:pPr>
            <w:r>
              <w:t>13%</w:t>
            </w:r>
          </w:p>
        </w:tc>
        <w:tc>
          <w:tcPr>
            <w:tcW w:w="1102" w:type="dxa"/>
          </w:tcPr>
          <w:p w14:paraId="0183D8F7" w14:textId="11AB94F3" w:rsidR="00FE2542" w:rsidRDefault="00F7118C" w:rsidP="00FE2542">
            <w:pPr>
              <w:pStyle w:val="NormalWeb"/>
              <w:jc w:val="center"/>
            </w:pPr>
            <w:r>
              <w:t>25.8%</w:t>
            </w:r>
          </w:p>
        </w:tc>
        <w:tc>
          <w:tcPr>
            <w:tcW w:w="921" w:type="dxa"/>
          </w:tcPr>
          <w:p w14:paraId="3A2734D4" w14:textId="40F97BE0" w:rsidR="00FE2542" w:rsidRDefault="00F7118C" w:rsidP="00FE2542">
            <w:pPr>
              <w:pStyle w:val="NormalWeb"/>
              <w:jc w:val="center"/>
            </w:pPr>
            <w:r>
              <w:t>12.8%</w:t>
            </w:r>
          </w:p>
        </w:tc>
      </w:tr>
      <w:tr w:rsidR="00EF5164" w14:paraId="6338D66E" w14:textId="77777777" w:rsidTr="00367608">
        <w:trPr>
          <w:jc w:val="center"/>
        </w:trPr>
        <w:tc>
          <w:tcPr>
            <w:tcW w:w="1604" w:type="dxa"/>
          </w:tcPr>
          <w:p w14:paraId="7E0CD522" w14:textId="32418090" w:rsidR="00EF5164" w:rsidRDefault="00EF5164" w:rsidP="00194814">
            <w:pPr>
              <w:pStyle w:val="NormalWeb"/>
            </w:pPr>
            <w:r>
              <w:t>Minnesota</w:t>
            </w:r>
          </w:p>
        </w:tc>
        <w:tc>
          <w:tcPr>
            <w:tcW w:w="1102" w:type="dxa"/>
          </w:tcPr>
          <w:p w14:paraId="4D59792E" w14:textId="367C7846" w:rsidR="00EF5164" w:rsidRDefault="00EF5164" w:rsidP="00194814">
            <w:pPr>
              <w:pStyle w:val="NormalWeb"/>
              <w:jc w:val="center"/>
            </w:pPr>
            <w:r>
              <w:t>8.5%</w:t>
            </w:r>
          </w:p>
        </w:tc>
        <w:tc>
          <w:tcPr>
            <w:tcW w:w="1102" w:type="dxa"/>
          </w:tcPr>
          <w:p w14:paraId="7C8AAF0D" w14:textId="601EF663" w:rsidR="00EF5164" w:rsidRDefault="00EF5164" w:rsidP="00194814">
            <w:pPr>
              <w:pStyle w:val="NormalWeb"/>
              <w:jc w:val="center"/>
            </w:pPr>
            <w:r>
              <w:t>15%</w:t>
            </w:r>
          </w:p>
        </w:tc>
        <w:tc>
          <w:tcPr>
            <w:tcW w:w="921" w:type="dxa"/>
          </w:tcPr>
          <w:p w14:paraId="6F6A81A7" w14:textId="1EDF0F74" w:rsidR="00EF5164" w:rsidRDefault="00EF5164" w:rsidP="00194814">
            <w:pPr>
              <w:pStyle w:val="NormalWeb"/>
              <w:jc w:val="center"/>
            </w:pPr>
            <w:r>
              <w:t>6.5%</w:t>
            </w:r>
          </w:p>
        </w:tc>
        <w:tc>
          <w:tcPr>
            <w:tcW w:w="1496" w:type="dxa"/>
          </w:tcPr>
          <w:p w14:paraId="63FCCE4A" w14:textId="5F9371AA" w:rsidR="00EF5164" w:rsidRDefault="00EF5164" w:rsidP="00194814">
            <w:pPr>
              <w:pStyle w:val="NormalWeb"/>
            </w:pPr>
            <w:r>
              <w:t>N Carolina</w:t>
            </w:r>
          </w:p>
        </w:tc>
        <w:tc>
          <w:tcPr>
            <w:tcW w:w="1102" w:type="dxa"/>
          </w:tcPr>
          <w:p w14:paraId="7482D900" w14:textId="62F98BBF" w:rsidR="00EF5164" w:rsidRDefault="00F7118C" w:rsidP="00194814">
            <w:pPr>
              <w:pStyle w:val="NormalWeb"/>
              <w:jc w:val="center"/>
            </w:pPr>
            <w:r>
              <w:t>0%</w:t>
            </w:r>
          </w:p>
        </w:tc>
        <w:tc>
          <w:tcPr>
            <w:tcW w:w="1102" w:type="dxa"/>
          </w:tcPr>
          <w:p w14:paraId="5ACBD952" w14:textId="57CE4D87" w:rsidR="00EF5164" w:rsidRDefault="00F7118C" w:rsidP="00194814">
            <w:pPr>
              <w:pStyle w:val="NormalWeb"/>
              <w:jc w:val="center"/>
            </w:pPr>
            <w:r>
              <w:t>7.1%</w:t>
            </w:r>
          </w:p>
        </w:tc>
        <w:tc>
          <w:tcPr>
            <w:tcW w:w="921" w:type="dxa"/>
          </w:tcPr>
          <w:p w14:paraId="595D1699" w14:textId="249A9F16" w:rsidR="00EF5164" w:rsidRDefault="00F7118C" w:rsidP="00194814">
            <w:pPr>
              <w:pStyle w:val="NormalWeb"/>
              <w:jc w:val="center"/>
            </w:pPr>
            <w:r>
              <w:t>7.1%</w:t>
            </w:r>
          </w:p>
        </w:tc>
      </w:tr>
      <w:tr w:rsidR="00EF5164" w14:paraId="3A992A54" w14:textId="77777777" w:rsidTr="00367608">
        <w:trPr>
          <w:jc w:val="center"/>
        </w:trPr>
        <w:tc>
          <w:tcPr>
            <w:tcW w:w="1604" w:type="dxa"/>
          </w:tcPr>
          <w:p w14:paraId="1687148D" w14:textId="3876F4D7" w:rsidR="00EF5164" w:rsidRDefault="00A151CF" w:rsidP="00194814">
            <w:pPr>
              <w:pStyle w:val="NormalWeb"/>
            </w:pPr>
            <w:r>
              <w:t>Montana</w:t>
            </w:r>
          </w:p>
        </w:tc>
        <w:tc>
          <w:tcPr>
            <w:tcW w:w="1102" w:type="dxa"/>
          </w:tcPr>
          <w:p w14:paraId="572C2FDA" w14:textId="65643669" w:rsidR="00EF5164" w:rsidRDefault="00194814" w:rsidP="00194814">
            <w:pPr>
              <w:pStyle w:val="NormalWeb"/>
              <w:jc w:val="center"/>
            </w:pPr>
            <w:r>
              <w:t>21.5%</w:t>
            </w:r>
          </w:p>
        </w:tc>
        <w:tc>
          <w:tcPr>
            <w:tcW w:w="1102" w:type="dxa"/>
          </w:tcPr>
          <w:p w14:paraId="553494BD" w14:textId="508848BD" w:rsidR="00EF5164" w:rsidRDefault="00194814" w:rsidP="00194814">
            <w:pPr>
              <w:pStyle w:val="NormalWeb"/>
              <w:jc w:val="center"/>
            </w:pPr>
            <w:r>
              <w:t>18.2%</w:t>
            </w:r>
          </w:p>
        </w:tc>
        <w:tc>
          <w:tcPr>
            <w:tcW w:w="921" w:type="dxa"/>
          </w:tcPr>
          <w:p w14:paraId="5D3AE8A1" w14:textId="175B5866" w:rsidR="00EF5164" w:rsidRDefault="00194814" w:rsidP="00194814">
            <w:pPr>
              <w:pStyle w:val="NormalWeb"/>
              <w:jc w:val="center"/>
            </w:pPr>
            <w:r>
              <w:t>-3.3%</w:t>
            </w:r>
          </w:p>
        </w:tc>
        <w:tc>
          <w:tcPr>
            <w:tcW w:w="1496" w:type="dxa"/>
          </w:tcPr>
          <w:p w14:paraId="37FB5DC0" w14:textId="2B29A6F2" w:rsidR="00EF5164" w:rsidRDefault="00A151CF" w:rsidP="00194814">
            <w:pPr>
              <w:pStyle w:val="NormalWeb"/>
            </w:pPr>
            <w:r>
              <w:t>N Dakota</w:t>
            </w:r>
          </w:p>
        </w:tc>
        <w:tc>
          <w:tcPr>
            <w:tcW w:w="1102" w:type="dxa"/>
          </w:tcPr>
          <w:p w14:paraId="414872DB" w14:textId="20A8F745" w:rsidR="00EF5164" w:rsidRDefault="005A0BB9" w:rsidP="00194814">
            <w:pPr>
              <w:pStyle w:val="NormalWeb"/>
              <w:jc w:val="center"/>
            </w:pPr>
            <w:r>
              <w:t>3.8%</w:t>
            </w:r>
          </w:p>
        </w:tc>
        <w:tc>
          <w:tcPr>
            <w:tcW w:w="1102" w:type="dxa"/>
          </w:tcPr>
          <w:p w14:paraId="136B08D0" w14:textId="0D22CA91" w:rsidR="00EF5164" w:rsidRDefault="005A0BB9" w:rsidP="00194814">
            <w:pPr>
              <w:pStyle w:val="NormalWeb"/>
              <w:jc w:val="center"/>
            </w:pPr>
            <w:r>
              <w:t>4.1%</w:t>
            </w:r>
          </w:p>
        </w:tc>
        <w:tc>
          <w:tcPr>
            <w:tcW w:w="921" w:type="dxa"/>
          </w:tcPr>
          <w:p w14:paraId="0C3DD175" w14:textId="0AC1CE82" w:rsidR="00EF5164" w:rsidRDefault="005A0BB9" w:rsidP="00194814">
            <w:pPr>
              <w:pStyle w:val="NormalWeb"/>
              <w:jc w:val="center"/>
            </w:pPr>
            <w:r>
              <w:t>0.3%</w:t>
            </w:r>
          </w:p>
        </w:tc>
      </w:tr>
      <w:tr w:rsidR="00EF5164" w14:paraId="22B9BFCB" w14:textId="77777777" w:rsidTr="00367608">
        <w:trPr>
          <w:jc w:val="center"/>
        </w:trPr>
        <w:tc>
          <w:tcPr>
            <w:tcW w:w="1604" w:type="dxa"/>
          </w:tcPr>
          <w:p w14:paraId="20F9B488" w14:textId="469BC082" w:rsidR="00EF5164" w:rsidRDefault="00A151CF" w:rsidP="00194814">
            <w:pPr>
              <w:pStyle w:val="NormalWeb"/>
            </w:pPr>
            <w:r>
              <w:t>Nevada</w:t>
            </w:r>
          </w:p>
        </w:tc>
        <w:tc>
          <w:tcPr>
            <w:tcW w:w="1102" w:type="dxa"/>
          </w:tcPr>
          <w:p w14:paraId="268F7AFB" w14:textId="75FA2CA4" w:rsidR="00EF5164" w:rsidRDefault="005A0BB9" w:rsidP="00194814">
            <w:pPr>
              <w:pStyle w:val="NormalWeb"/>
              <w:jc w:val="center"/>
            </w:pPr>
            <w:r>
              <w:t>15.4%</w:t>
            </w:r>
          </w:p>
        </w:tc>
        <w:tc>
          <w:tcPr>
            <w:tcW w:w="1102" w:type="dxa"/>
          </w:tcPr>
          <w:p w14:paraId="696DC426" w14:textId="60F725CC" w:rsidR="00EF5164" w:rsidRDefault="005A0BB9" w:rsidP="00194814">
            <w:pPr>
              <w:pStyle w:val="NormalWeb"/>
              <w:jc w:val="center"/>
            </w:pPr>
            <w:r>
              <w:t>16.8%</w:t>
            </w:r>
          </w:p>
        </w:tc>
        <w:tc>
          <w:tcPr>
            <w:tcW w:w="921" w:type="dxa"/>
          </w:tcPr>
          <w:p w14:paraId="330AE542" w14:textId="0471E69E" w:rsidR="00EF5164" w:rsidRDefault="005A0BB9" w:rsidP="00194814">
            <w:pPr>
              <w:pStyle w:val="NormalWeb"/>
              <w:jc w:val="center"/>
            </w:pPr>
            <w:r>
              <w:t>1.4%</w:t>
            </w:r>
          </w:p>
        </w:tc>
        <w:tc>
          <w:tcPr>
            <w:tcW w:w="1496" w:type="dxa"/>
          </w:tcPr>
          <w:p w14:paraId="4409EDB1" w14:textId="77F66E26" w:rsidR="00EF5164" w:rsidRDefault="00A151CF" w:rsidP="00194814">
            <w:pPr>
              <w:pStyle w:val="NormalWeb"/>
            </w:pPr>
            <w:r>
              <w:t>Ohio</w:t>
            </w:r>
          </w:p>
        </w:tc>
        <w:tc>
          <w:tcPr>
            <w:tcW w:w="1102" w:type="dxa"/>
          </w:tcPr>
          <w:p w14:paraId="4BF07B89" w14:textId="481BFCAF" w:rsidR="00EF5164" w:rsidRDefault="005A0BB9" w:rsidP="00194814">
            <w:pPr>
              <w:pStyle w:val="NormalWeb"/>
              <w:jc w:val="center"/>
            </w:pPr>
            <w:r>
              <w:t>18%</w:t>
            </w:r>
          </w:p>
        </w:tc>
        <w:tc>
          <w:tcPr>
            <w:tcW w:w="1102" w:type="dxa"/>
          </w:tcPr>
          <w:p w14:paraId="63C0279C" w14:textId="74B9ACE6" w:rsidR="00EF5164" w:rsidRDefault="005A0BB9" w:rsidP="00194814">
            <w:pPr>
              <w:pStyle w:val="NormalWeb"/>
              <w:jc w:val="center"/>
            </w:pPr>
            <w:r>
              <w:t>21.7%</w:t>
            </w:r>
          </w:p>
        </w:tc>
        <w:tc>
          <w:tcPr>
            <w:tcW w:w="921" w:type="dxa"/>
          </w:tcPr>
          <w:p w14:paraId="5DBC7AA4" w14:textId="122ADFE7" w:rsidR="00EF5164" w:rsidRDefault="005A0BB9" w:rsidP="00194814">
            <w:pPr>
              <w:pStyle w:val="NormalWeb"/>
              <w:jc w:val="center"/>
            </w:pPr>
            <w:r>
              <w:t>3.7%</w:t>
            </w:r>
          </w:p>
        </w:tc>
      </w:tr>
      <w:tr w:rsidR="00EF5164" w14:paraId="7B0D4EBB" w14:textId="77777777" w:rsidTr="00367608">
        <w:trPr>
          <w:jc w:val="center"/>
        </w:trPr>
        <w:tc>
          <w:tcPr>
            <w:tcW w:w="1604" w:type="dxa"/>
          </w:tcPr>
          <w:p w14:paraId="4AFF9CE5" w14:textId="6D64F089" w:rsidR="00EF5164" w:rsidRPr="00A151CF" w:rsidRDefault="00A151CF" w:rsidP="00194814">
            <w:pPr>
              <w:pStyle w:val="NormalWeb"/>
              <w:rPr>
                <w:sz w:val="20"/>
                <w:szCs w:val="20"/>
              </w:rPr>
            </w:pPr>
            <w:r w:rsidRPr="00A151CF">
              <w:rPr>
                <w:sz w:val="20"/>
                <w:szCs w:val="20"/>
              </w:rPr>
              <w:t>New Hampshire</w:t>
            </w:r>
          </w:p>
        </w:tc>
        <w:tc>
          <w:tcPr>
            <w:tcW w:w="1102" w:type="dxa"/>
          </w:tcPr>
          <w:p w14:paraId="4B32E857" w14:textId="198F8A63" w:rsidR="00EF5164" w:rsidRDefault="005A0BB9" w:rsidP="00194814">
            <w:pPr>
              <w:pStyle w:val="NormalWeb"/>
              <w:jc w:val="center"/>
            </w:pPr>
            <w:r>
              <w:t>18.7%</w:t>
            </w:r>
          </w:p>
        </w:tc>
        <w:tc>
          <w:tcPr>
            <w:tcW w:w="1102" w:type="dxa"/>
          </w:tcPr>
          <w:p w14:paraId="7B0821B3" w14:textId="32BCC6B7" w:rsidR="00EF5164" w:rsidRDefault="005A0BB9" w:rsidP="00194814">
            <w:pPr>
              <w:pStyle w:val="NormalWeb"/>
              <w:jc w:val="center"/>
            </w:pPr>
            <w:r>
              <w:t>24.4%</w:t>
            </w:r>
          </w:p>
        </w:tc>
        <w:tc>
          <w:tcPr>
            <w:tcW w:w="921" w:type="dxa"/>
          </w:tcPr>
          <w:p w14:paraId="0201D6E7" w14:textId="0F2030A7" w:rsidR="00EF5164" w:rsidRDefault="005A0BB9" w:rsidP="00194814">
            <w:pPr>
              <w:pStyle w:val="NormalWeb"/>
              <w:jc w:val="center"/>
            </w:pPr>
            <w:r>
              <w:t>5.7%</w:t>
            </w:r>
          </w:p>
        </w:tc>
        <w:tc>
          <w:tcPr>
            <w:tcW w:w="1496" w:type="dxa"/>
          </w:tcPr>
          <w:p w14:paraId="1B9E0D99" w14:textId="43EC98A6" w:rsidR="00EF5164" w:rsidRDefault="00A151CF" w:rsidP="00194814">
            <w:pPr>
              <w:pStyle w:val="NormalWeb"/>
            </w:pPr>
            <w:r>
              <w:t>Oklahoma</w:t>
            </w:r>
          </w:p>
        </w:tc>
        <w:tc>
          <w:tcPr>
            <w:tcW w:w="1102" w:type="dxa"/>
          </w:tcPr>
          <w:p w14:paraId="197C6A79" w14:textId="11DC6D93" w:rsidR="00EF5164" w:rsidRDefault="005A0BB9" w:rsidP="00194814">
            <w:pPr>
              <w:pStyle w:val="NormalWeb"/>
              <w:jc w:val="center"/>
            </w:pPr>
            <w:r>
              <w:t>8.4%</w:t>
            </w:r>
          </w:p>
        </w:tc>
        <w:tc>
          <w:tcPr>
            <w:tcW w:w="1102" w:type="dxa"/>
          </w:tcPr>
          <w:p w14:paraId="550D5DCD" w14:textId="50644CE9" w:rsidR="00EF5164" w:rsidRDefault="005A0BB9" w:rsidP="00194814">
            <w:pPr>
              <w:pStyle w:val="NormalWeb"/>
              <w:jc w:val="center"/>
            </w:pPr>
            <w:r>
              <w:t>11.9%</w:t>
            </w:r>
          </w:p>
        </w:tc>
        <w:tc>
          <w:tcPr>
            <w:tcW w:w="921" w:type="dxa"/>
          </w:tcPr>
          <w:p w14:paraId="7CD46400" w14:textId="32E75C70" w:rsidR="00EF5164" w:rsidRDefault="005A0BB9" w:rsidP="00194814">
            <w:pPr>
              <w:pStyle w:val="NormalWeb"/>
              <w:jc w:val="center"/>
            </w:pPr>
            <w:r>
              <w:t>3.5%</w:t>
            </w:r>
          </w:p>
        </w:tc>
      </w:tr>
      <w:tr w:rsidR="00EF5164" w14:paraId="373DE5C6" w14:textId="77777777" w:rsidTr="00367608">
        <w:trPr>
          <w:jc w:val="center"/>
        </w:trPr>
        <w:tc>
          <w:tcPr>
            <w:tcW w:w="1604" w:type="dxa"/>
          </w:tcPr>
          <w:p w14:paraId="48924A27" w14:textId="7CDB05EA" w:rsidR="00EF5164" w:rsidRDefault="00A151CF" w:rsidP="00194814">
            <w:pPr>
              <w:pStyle w:val="NormalWeb"/>
            </w:pPr>
            <w:r>
              <w:t>New Jersey</w:t>
            </w:r>
          </w:p>
        </w:tc>
        <w:tc>
          <w:tcPr>
            <w:tcW w:w="1102" w:type="dxa"/>
          </w:tcPr>
          <w:p w14:paraId="2F339B80" w14:textId="70D20DB3" w:rsidR="00EF5164" w:rsidRDefault="005A0BB9" w:rsidP="00194814">
            <w:pPr>
              <w:pStyle w:val="NormalWeb"/>
              <w:jc w:val="center"/>
            </w:pPr>
            <w:r>
              <w:t>13.7%</w:t>
            </w:r>
          </w:p>
        </w:tc>
        <w:tc>
          <w:tcPr>
            <w:tcW w:w="1102" w:type="dxa"/>
          </w:tcPr>
          <w:p w14:paraId="69E15577" w14:textId="736DAFB4" w:rsidR="00EF5164" w:rsidRDefault="005A0BB9" w:rsidP="00194814">
            <w:pPr>
              <w:pStyle w:val="NormalWeb"/>
              <w:jc w:val="center"/>
            </w:pPr>
            <w:r>
              <w:t>14.1%</w:t>
            </w:r>
          </w:p>
        </w:tc>
        <w:tc>
          <w:tcPr>
            <w:tcW w:w="921" w:type="dxa"/>
          </w:tcPr>
          <w:p w14:paraId="04989984" w14:textId="5B161642" w:rsidR="00EF5164" w:rsidRDefault="005A0BB9" w:rsidP="00194814">
            <w:pPr>
              <w:pStyle w:val="NormalWeb"/>
              <w:jc w:val="center"/>
            </w:pPr>
            <w:r>
              <w:t>0.4%</w:t>
            </w:r>
          </w:p>
        </w:tc>
        <w:tc>
          <w:tcPr>
            <w:tcW w:w="1496" w:type="dxa"/>
          </w:tcPr>
          <w:p w14:paraId="6D4603EA" w14:textId="66A8E10F" w:rsidR="00EF5164" w:rsidRDefault="00A151CF" w:rsidP="00194814">
            <w:pPr>
              <w:pStyle w:val="NormalWeb"/>
            </w:pPr>
            <w:r>
              <w:t>Pennsylvania</w:t>
            </w:r>
          </w:p>
        </w:tc>
        <w:tc>
          <w:tcPr>
            <w:tcW w:w="1102" w:type="dxa"/>
          </w:tcPr>
          <w:p w14:paraId="3211133B" w14:textId="3F41E8F4" w:rsidR="00EF5164" w:rsidRDefault="005360A2" w:rsidP="00194814">
            <w:pPr>
              <w:pStyle w:val="NormalWeb"/>
              <w:jc w:val="center"/>
            </w:pPr>
            <w:r>
              <w:t>10.3%</w:t>
            </w:r>
          </w:p>
        </w:tc>
        <w:tc>
          <w:tcPr>
            <w:tcW w:w="1102" w:type="dxa"/>
          </w:tcPr>
          <w:p w14:paraId="541B9593" w14:textId="410FF604" w:rsidR="00EF5164" w:rsidRDefault="00620F75" w:rsidP="00194814">
            <w:pPr>
              <w:pStyle w:val="NormalWeb"/>
              <w:jc w:val="center"/>
            </w:pPr>
            <w:r>
              <w:t>11.8%</w:t>
            </w:r>
          </w:p>
        </w:tc>
        <w:tc>
          <w:tcPr>
            <w:tcW w:w="921" w:type="dxa"/>
          </w:tcPr>
          <w:p w14:paraId="41460BC2" w14:textId="4B5FA730" w:rsidR="00EF5164" w:rsidRDefault="00620F75" w:rsidP="00194814">
            <w:pPr>
              <w:pStyle w:val="NormalWeb"/>
              <w:jc w:val="center"/>
            </w:pPr>
            <w:r>
              <w:t>1.5%</w:t>
            </w:r>
          </w:p>
        </w:tc>
      </w:tr>
      <w:tr w:rsidR="00EF5164" w14:paraId="3D28F332" w14:textId="77777777" w:rsidTr="00367608">
        <w:trPr>
          <w:jc w:val="center"/>
        </w:trPr>
        <w:tc>
          <w:tcPr>
            <w:tcW w:w="1604" w:type="dxa"/>
          </w:tcPr>
          <w:p w14:paraId="392F0DFD" w14:textId="4F13E94C" w:rsidR="00EF5164" w:rsidRDefault="00A151CF" w:rsidP="00937D6F">
            <w:pPr>
              <w:pStyle w:val="NormalWeb"/>
            </w:pPr>
            <w:r>
              <w:t>New Mexico</w:t>
            </w:r>
          </w:p>
        </w:tc>
        <w:tc>
          <w:tcPr>
            <w:tcW w:w="1102" w:type="dxa"/>
          </w:tcPr>
          <w:p w14:paraId="5D3878DA" w14:textId="45648423" w:rsidR="00EF5164" w:rsidRDefault="005A0BB9" w:rsidP="00937D6F">
            <w:pPr>
              <w:pStyle w:val="NormalWeb"/>
              <w:jc w:val="center"/>
            </w:pPr>
            <w:r>
              <w:t>17.5%</w:t>
            </w:r>
          </w:p>
        </w:tc>
        <w:tc>
          <w:tcPr>
            <w:tcW w:w="1102" w:type="dxa"/>
          </w:tcPr>
          <w:p w14:paraId="5A812A25" w14:textId="51FA7849" w:rsidR="00EF5164" w:rsidRDefault="005A0BB9" w:rsidP="00937D6F">
            <w:pPr>
              <w:pStyle w:val="NormalWeb"/>
              <w:jc w:val="center"/>
            </w:pPr>
            <w:r>
              <w:t>13.8%</w:t>
            </w:r>
          </w:p>
        </w:tc>
        <w:tc>
          <w:tcPr>
            <w:tcW w:w="921" w:type="dxa"/>
          </w:tcPr>
          <w:p w14:paraId="283ABD50" w14:textId="7960DBE2" w:rsidR="00EF5164" w:rsidRDefault="005A0BB9" w:rsidP="00937D6F">
            <w:pPr>
              <w:pStyle w:val="NormalWeb"/>
              <w:jc w:val="center"/>
            </w:pPr>
            <w:r>
              <w:t>-3.7%</w:t>
            </w:r>
          </w:p>
        </w:tc>
        <w:tc>
          <w:tcPr>
            <w:tcW w:w="1496" w:type="dxa"/>
          </w:tcPr>
          <w:p w14:paraId="707D60CE" w14:textId="66F0207B" w:rsidR="00EF5164" w:rsidRDefault="00A151CF" w:rsidP="00937D6F">
            <w:pPr>
              <w:pStyle w:val="NormalWeb"/>
            </w:pPr>
            <w:r>
              <w:t>So Carolina</w:t>
            </w:r>
          </w:p>
        </w:tc>
        <w:tc>
          <w:tcPr>
            <w:tcW w:w="1102" w:type="dxa"/>
          </w:tcPr>
          <w:p w14:paraId="14F7A843" w14:textId="5E92BE77" w:rsidR="00EF5164" w:rsidRDefault="005360A2" w:rsidP="00FE2542">
            <w:pPr>
              <w:pStyle w:val="NormalWeb"/>
              <w:jc w:val="center"/>
            </w:pPr>
            <w:r>
              <w:t>21.2%</w:t>
            </w:r>
          </w:p>
        </w:tc>
        <w:tc>
          <w:tcPr>
            <w:tcW w:w="1102" w:type="dxa"/>
          </w:tcPr>
          <w:p w14:paraId="7BFEDBB1" w14:textId="1C5DC635" w:rsidR="00EF5164" w:rsidRDefault="00620F75" w:rsidP="00FE2542">
            <w:pPr>
              <w:pStyle w:val="NormalWeb"/>
              <w:jc w:val="center"/>
            </w:pPr>
            <w:r>
              <w:t>25.3%</w:t>
            </w:r>
          </w:p>
        </w:tc>
        <w:tc>
          <w:tcPr>
            <w:tcW w:w="921" w:type="dxa"/>
          </w:tcPr>
          <w:p w14:paraId="7B3F0ED5" w14:textId="2F9DC50A" w:rsidR="00EF5164" w:rsidRDefault="00620F75" w:rsidP="00FE2542">
            <w:pPr>
              <w:pStyle w:val="NormalWeb"/>
              <w:jc w:val="center"/>
            </w:pPr>
            <w:r>
              <w:t>4.1%</w:t>
            </w:r>
          </w:p>
        </w:tc>
      </w:tr>
      <w:tr w:rsidR="00A151CF" w14:paraId="47BEAD81" w14:textId="77777777" w:rsidTr="00367608">
        <w:trPr>
          <w:jc w:val="center"/>
        </w:trPr>
        <w:tc>
          <w:tcPr>
            <w:tcW w:w="1604" w:type="dxa"/>
          </w:tcPr>
          <w:p w14:paraId="51493168" w14:textId="49E9EEF6" w:rsidR="00A151CF" w:rsidRDefault="00A151CF" w:rsidP="00937D6F">
            <w:pPr>
              <w:pStyle w:val="NormalWeb"/>
            </w:pPr>
            <w:r>
              <w:t>New York</w:t>
            </w:r>
          </w:p>
        </w:tc>
        <w:tc>
          <w:tcPr>
            <w:tcW w:w="1102" w:type="dxa"/>
          </w:tcPr>
          <w:p w14:paraId="7FF938A5" w14:textId="3C2E1326" w:rsidR="00A151CF" w:rsidRDefault="005A0BB9" w:rsidP="00937D6F">
            <w:pPr>
              <w:pStyle w:val="NormalWeb"/>
              <w:jc w:val="center"/>
            </w:pPr>
            <w:r>
              <w:t>13.7%</w:t>
            </w:r>
          </w:p>
        </w:tc>
        <w:tc>
          <w:tcPr>
            <w:tcW w:w="1102" w:type="dxa"/>
          </w:tcPr>
          <w:p w14:paraId="16FF184A" w14:textId="10E577F1" w:rsidR="00A151CF" w:rsidRDefault="005A0BB9" w:rsidP="00937D6F">
            <w:pPr>
              <w:pStyle w:val="NormalWeb"/>
              <w:jc w:val="center"/>
            </w:pPr>
            <w:r>
              <w:t>23.5%</w:t>
            </w:r>
          </w:p>
        </w:tc>
        <w:tc>
          <w:tcPr>
            <w:tcW w:w="921" w:type="dxa"/>
          </w:tcPr>
          <w:p w14:paraId="53539C95" w14:textId="13E05B40" w:rsidR="00A151CF" w:rsidRDefault="005A0BB9" w:rsidP="00937D6F">
            <w:pPr>
              <w:pStyle w:val="NormalWeb"/>
              <w:jc w:val="center"/>
            </w:pPr>
            <w:r>
              <w:t>9.8%</w:t>
            </w:r>
          </w:p>
        </w:tc>
        <w:tc>
          <w:tcPr>
            <w:tcW w:w="1496" w:type="dxa"/>
          </w:tcPr>
          <w:p w14:paraId="49AAE7D4" w14:textId="5191F1A5" w:rsidR="00A151CF" w:rsidRDefault="00A151CF" w:rsidP="00937D6F">
            <w:pPr>
              <w:pStyle w:val="NormalWeb"/>
            </w:pPr>
            <w:r>
              <w:t>So Dakota</w:t>
            </w:r>
          </w:p>
        </w:tc>
        <w:tc>
          <w:tcPr>
            <w:tcW w:w="1102" w:type="dxa"/>
          </w:tcPr>
          <w:p w14:paraId="3C8C98D7" w14:textId="3EA1D5AA" w:rsidR="00A151CF" w:rsidRDefault="005360A2" w:rsidP="00FE2542">
            <w:pPr>
              <w:pStyle w:val="NormalWeb"/>
              <w:jc w:val="center"/>
            </w:pPr>
            <w:r>
              <w:t>6.1%</w:t>
            </w:r>
          </w:p>
        </w:tc>
        <w:tc>
          <w:tcPr>
            <w:tcW w:w="1102" w:type="dxa"/>
          </w:tcPr>
          <w:p w14:paraId="78D04E5D" w14:textId="54898F0F" w:rsidR="00A151CF" w:rsidRDefault="00620F75" w:rsidP="00FE2542">
            <w:pPr>
              <w:pStyle w:val="NormalWeb"/>
              <w:jc w:val="center"/>
            </w:pPr>
            <w:r>
              <w:t>7.7%</w:t>
            </w:r>
          </w:p>
        </w:tc>
        <w:tc>
          <w:tcPr>
            <w:tcW w:w="921" w:type="dxa"/>
          </w:tcPr>
          <w:p w14:paraId="6A5B32F4" w14:textId="529CD9FD" w:rsidR="00A151CF" w:rsidRDefault="00620F75" w:rsidP="00FE2542">
            <w:pPr>
              <w:pStyle w:val="NormalWeb"/>
              <w:jc w:val="center"/>
            </w:pPr>
            <w:r>
              <w:t>1.6%</w:t>
            </w:r>
          </w:p>
        </w:tc>
      </w:tr>
      <w:tr w:rsidR="00A151CF" w14:paraId="51268D9F" w14:textId="77777777" w:rsidTr="00367608">
        <w:trPr>
          <w:jc w:val="center"/>
        </w:trPr>
        <w:tc>
          <w:tcPr>
            <w:tcW w:w="1604" w:type="dxa"/>
          </w:tcPr>
          <w:p w14:paraId="3E9A1220" w14:textId="2E8131DA" w:rsidR="00A151CF" w:rsidRDefault="00A151CF" w:rsidP="00194814">
            <w:pPr>
              <w:pStyle w:val="NormalWeb"/>
            </w:pPr>
            <w:r>
              <w:t>Oregon*</w:t>
            </w:r>
          </w:p>
        </w:tc>
        <w:tc>
          <w:tcPr>
            <w:tcW w:w="1102" w:type="dxa"/>
          </w:tcPr>
          <w:p w14:paraId="37B61996" w14:textId="4EA169E0" w:rsidR="00A151CF" w:rsidRDefault="005A0BB9" w:rsidP="00194814">
            <w:pPr>
              <w:pStyle w:val="NormalWeb"/>
              <w:jc w:val="center"/>
            </w:pPr>
            <w:r>
              <w:t>21.7%</w:t>
            </w:r>
          </w:p>
        </w:tc>
        <w:tc>
          <w:tcPr>
            <w:tcW w:w="1102" w:type="dxa"/>
          </w:tcPr>
          <w:p w14:paraId="60005FAA" w14:textId="4E370FD9" w:rsidR="00A151CF" w:rsidRDefault="005A0BB9" w:rsidP="00194814">
            <w:pPr>
              <w:pStyle w:val="NormalWeb"/>
              <w:jc w:val="center"/>
            </w:pPr>
            <w:r>
              <w:t>17.2%</w:t>
            </w:r>
          </w:p>
        </w:tc>
        <w:tc>
          <w:tcPr>
            <w:tcW w:w="921" w:type="dxa"/>
          </w:tcPr>
          <w:p w14:paraId="0962E43D" w14:textId="21195A54" w:rsidR="00A151CF" w:rsidRDefault="005A0BB9" w:rsidP="00194814">
            <w:pPr>
              <w:pStyle w:val="NormalWeb"/>
              <w:jc w:val="center"/>
            </w:pPr>
            <w:r>
              <w:t>-4.5%</w:t>
            </w:r>
          </w:p>
        </w:tc>
        <w:tc>
          <w:tcPr>
            <w:tcW w:w="1496" w:type="dxa"/>
          </w:tcPr>
          <w:p w14:paraId="31DAA5B8" w14:textId="251AEAD9" w:rsidR="00A151CF" w:rsidRDefault="00A151CF" w:rsidP="00194814">
            <w:pPr>
              <w:pStyle w:val="NormalWeb"/>
            </w:pPr>
            <w:r>
              <w:t>Tennessee</w:t>
            </w:r>
          </w:p>
        </w:tc>
        <w:tc>
          <w:tcPr>
            <w:tcW w:w="1102" w:type="dxa"/>
          </w:tcPr>
          <w:p w14:paraId="2C14481B" w14:textId="618EACF4" w:rsidR="00A151CF" w:rsidRDefault="005360A2" w:rsidP="00194814">
            <w:pPr>
              <w:pStyle w:val="NormalWeb"/>
              <w:jc w:val="center"/>
            </w:pPr>
            <w:r>
              <w:t>14.5%</w:t>
            </w:r>
          </w:p>
        </w:tc>
        <w:tc>
          <w:tcPr>
            <w:tcW w:w="1102" w:type="dxa"/>
          </w:tcPr>
          <w:p w14:paraId="211EF97E" w14:textId="3C4207F1" w:rsidR="00A151CF" w:rsidRDefault="00620F75" w:rsidP="00194814">
            <w:pPr>
              <w:pStyle w:val="NormalWeb"/>
              <w:jc w:val="center"/>
            </w:pPr>
            <w:r>
              <w:t>12.4%</w:t>
            </w:r>
          </w:p>
        </w:tc>
        <w:tc>
          <w:tcPr>
            <w:tcW w:w="921" w:type="dxa"/>
          </w:tcPr>
          <w:p w14:paraId="3C562DC4" w14:textId="66639214" w:rsidR="00A151CF" w:rsidRDefault="00620F75" w:rsidP="00194814">
            <w:pPr>
              <w:pStyle w:val="NormalWeb"/>
              <w:jc w:val="center"/>
            </w:pPr>
            <w:r>
              <w:t>-2.1%</w:t>
            </w:r>
          </w:p>
        </w:tc>
      </w:tr>
      <w:tr w:rsidR="00A151CF" w14:paraId="5991CEEB" w14:textId="77777777" w:rsidTr="00367608">
        <w:trPr>
          <w:jc w:val="center"/>
        </w:trPr>
        <w:tc>
          <w:tcPr>
            <w:tcW w:w="1604" w:type="dxa"/>
          </w:tcPr>
          <w:p w14:paraId="2D6253E9" w14:textId="047768E0" w:rsidR="00A151CF" w:rsidRDefault="00A151CF" w:rsidP="00194814">
            <w:pPr>
              <w:pStyle w:val="NormalWeb"/>
            </w:pPr>
            <w:r>
              <w:t>Rhode Island</w:t>
            </w:r>
          </w:p>
        </w:tc>
        <w:tc>
          <w:tcPr>
            <w:tcW w:w="1102" w:type="dxa"/>
          </w:tcPr>
          <w:p w14:paraId="3039D1B6" w14:textId="2167A4BF" w:rsidR="00A151CF" w:rsidRDefault="005A0BB9" w:rsidP="00194814">
            <w:pPr>
              <w:pStyle w:val="NormalWeb"/>
              <w:jc w:val="center"/>
            </w:pPr>
            <w:r>
              <w:t>23.5%</w:t>
            </w:r>
          </w:p>
        </w:tc>
        <w:tc>
          <w:tcPr>
            <w:tcW w:w="1102" w:type="dxa"/>
          </w:tcPr>
          <w:p w14:paraId="352EF235" w14:textId="3167D39F" w:rsidR="00A151CF" w:rsidRDefault="005A0BB9" w:rsidP="00194814">
            <w:pPr>
              <w:pStyle w:val="NormalWeb"/>
              <w:jc w:val="center"/>
            </w:pPr>
            <w:r>
              <w:t>26.1%</w:t>
            </w:r>
          </w:p>
        </w:tc>
        <w:tc>
          <w:tcPr>
            <w:tcW w:w="921" w:type="dxa"/>
          </w:tcPr>
          <w:p w14:paraId="650EB2D8" w14:textId="500496B2" w:rsidR="00A151CF" w:rsidRDefault="005A0BB9" w:rsidP="00194814">
            <w:pPr>
              <w:pStyle w:val="NormalWeb"/>
              <w:jc w:val="center"/>
            </w:pPr>
            <w:r>
              <w:t>2.6%</w:t>
            </w:r>
          </w:p>
        </w:tc>
        <w:tc>
          <w:tcPr>
            <w:tcW w:w="1496" w:type="dxa"/>
          </w:tcPr>
          <w:p w14:paraId="7FEFEF44" w14:textId="14B04A58" w:rsidR="00A151CF" w:rsidRDefault="00A151CF" w:rsidP="00194814">
            <w:pPr>
              <w:pStyle w:val="NormalWeb"/>
            </w:pPr>
            <w:r>
              <w:t>Texas</w:t>
            </w:r>
          </w:p>
        </w:tc>
        <w:tc>
          <w:tcPr>
            <w:tcW w:w="1102" w:type="dxa"/>
          </w:tcPr>
          <w:p w14:paraId="32BB0C00" w14:textId="398DF072" w:rsidR="00A151CF" w:rsidRDefault="005360A2" w:rsidP="00194814">
            <w:pPr>
              <w:pStyle w:val="NormalWeb"/>
              <w:jc w:val="center"/>
            </w:pPr>
            <w:r>
              <w:t>15.3%</w:t>
            </w:r>
          </w:p>
        </w:tc>
        <w:tc>
          <w:tcPr>
            <w:tcW w:w="1102" w:type="dxa"/>
          </w:tcPr>
          <w:p w14:paraId="4CC81F0F" w14:textId="4C378C0E" w:rsidR="00A151CF" w:rsidRDefault="00620F75" w:rsidP="00194814">
            <w:pPr>
              <w:pStyle w:val="NormalWeb"/>
              <w:jc w:val="center"/>
            </w:pPr>
            <w:r>
              <w:t>17.3%</w:t>
            </w:r>
          </w:p>
        </w:tc>
        <w:tc>
          <w:tcPr>
            <w:tcW w:w="921" w:type="dxa"/>
          </w:tcPr>
          <w:p w14:paraId="345C7218" w14:textId="14E7FAEF" w:rsidR="00A151CF" w:rsidRDefault="00620F75" w:rsidP="00194814">
            <w:pPr>
              <w:pStyle w:val="NormalWeb"/>
              <w:jc w:val="center"/>
            </w:pPr>
            <w:r>
              <w:t>2%</w:t>
            </w:r>
          </w:p>
        </w:tc>
      </w:tr>
      <w:tr w:rsidR="00A151CF" w14:paraId="43734FB7" w14:textId="77777777" w:rsidTr="00367608">
        <w:trPr>
          <w:jc w:val="center"/>
        </w:trPr>
        <w:tc>
          <w:tcPr>
            <w:tcW w:w="1604" w:type="dxa"/>
          </w:tcPr>
          <w:p w14:paraId="49BC0328" w14:textId="73FEFCE3" w:rsidR="00A151CF" w:rsidRDefault="00A151CF" w:rsidP="00194814">
            <w:pPr>
              <w:pStyle w:val="NormalWeb"/>
            </w:pPr>
            <w:r>
              <w:t>Vermont</w:t>
            </w:r>
          </w:p>
        </w:tc>
        <w:tc>
          <w:tcPr>
            <w:tcW w:w="1102" w:type="dxa"/>
          </w:tcPr>
          <w:p w14:paraId="4CD2040D" w14:textId="2027FC38" w:rsidR="00A151CF" w:rsidRDefault="005A0BB9" w:rsidP="00194814">
            <w:pPr>
              <w:pStyle w:val="NormalWeb"/>
              <w:jc w:val="center"/>
            </w:pPr>
            <w:r>
              <w:t>26.1%</w:t>
            </w:r>
          </w:p>
        </w:tc>
        <w:tc>
          <w:tcPr>
            <w:tcW w:w="1102" w:type="dxa"/>
          </w:tcPr>
          <w:p w14:paraId="2FF23D7E" w14:textId="772E41CA" w:rsidR="00A151CF" w:rsidRDefault="005A0BB9" w:rsidP="00194814">
            <w:pPr>
              <w:pStyle w:val="NormalWeb"/>
              <w:jc w:val="center"/>
            </w:pPr>
            <w:r>
              <w:t>36%</w:t>
            </w:r>
          </w:p>
        </w:tc>
        <w:tc>
          <w:tcPr>
            <w:tcW w:w="921" w:type="dxa"/>
          </w:tcPr>
          <w:p w14:paraId="7B2DCB49" w14:textId="134B6F96" w:rsidR="00A151CF" w:rsidRDefault="005A0BB9" w:rsidP="00194814">
            <w:pPr>
              <w:pStyle w:val="NormalWeb"/>
              <w:jc w:val="center"/>
            </w:pPr>
            <w:r>
              <w:t>9.9%</w:t>
            </w:r>
          </w:p>
        </w:tc>
        <w:tc>
          <w:tcPr>
            <w:tcW w:w="1496" w:type="dxa"/>
          </w:tcPr>
          <w:p w14:paraId="26DC986C" w14:textId="4A20DEB2" w:rsidR="00A151CF" w:rsidRDefault="00A151CF" w:rsidP="00194814">
            <w:pPr>
              <w:pStyle w:val="NormalWeb"/>
            </w:pPr>
            <w:r>
              <w:t>Utah</w:t>
            </w:r>
          </w:p>
        </w:tc>
        <w:tc>
          <w:tcPr>
            <w:tcW w:w="1102" w:type="dxa"/>
          </w:tcPr>
          <w:p w14:paraId="77D02619" w14:textId="154E1D28" w:rsidR="00A151CF" w:rsidRDefault="005360A2" w:rsidP="00194814">
            <w:pPr>
              <w:pStyle w:val="NormalWeb"/>
              <w:jc w:val="center"/>
            </w:pPr>
            <w:r>
              <w:t>11.6%</w:t>
            </w:r>
          </w:p>
        </w:tc>
        <w:tc>
          <w:tcPr>
            <w:tcW w:w="1102" w:type="dxa"/>
          </w:tcPr>
          <w:p w14:paraId="07527623" w14:textId="0A04D752" w:rsidR="00A151CF" w:rsidRDefault="00620F75" w:rsidP="00194814">
            <w:pPr>
              <w:pStyle w:val="NormalWeb"/>
              <w:jc w:val="center"/>
            </w:pPr>
            <w:r>
              <w:t>13.9%</w:t>
            </w:r>
          </w:p>
        </w:tc>
        <w:tc>
          <w:tcPr>
            <w:tcW w:w="921" w:type="dxa"/>
          </w:tcPr>
          <w:p w14:paraId="018AC34F" w14:textId="22926B5B" w:rsidR="00A151CF" w:rsidRDefault="00620F75" w:rsidP="00194814">
            <w:pPr>
              <w:pStyle w:val="NormalWeb"/>
              <w:jc w:val="center"/>
            </w:pPr>
            <w:r>
              <w:t>2.3%</w:t>
            </w:r>
          </w:p>
        </w:tc>
      </w:tr>
      <w:tr w:rsidR="00A151CF" w14:paraId="680FFD56" w14:textId="77777777" w:rsidTr="00367608">
        <w:trPr>
          <w:jc w:val="center"/>
        </w:trPr>
        <w:tc>
          <w:tcPr>
            <w:tcW w:w="1604" w:type="dxa"/>
          </w:tcPr>
          <w:p w14:paraId="39C60B27" w14:textId="1838946B" w:rsidR="00A151CF" w:rsidRDefault="00A151CF" w:rsidP="00194814">
            <w:pPr>
              <w:pStyle w:val="NormalWeb"/>
            </w:pPr>
            <w:r>
              <w:t>Washington*</w:t>
            </w:r>
          </w:p>
        </w:tc>
        <w:tc>
          <w:tcPr>
            <w:tcW w:w="1102" w:type="dxa"/>
          </w:tcPr>
          <w:p w14:paraId="7DA6BD24" w14:textId="3903B91A" w:rsidR="00A151CF" w:rsidRDefault="005A0BB9" w:rsidP="00194814">
            <w:pPr>
              <w:pStyle w:val="NormalWeb"/>
              <w:jc w:val="center"/>
            </w:pPr>
            <w:r>
              <w:t>27.7%</w:t>
            </w:r>
          </w:p>
        </w:tc>
        <w:tc>
          <w:tcPr>
            <w:tcW w:w="1102" w:type="dxa"/>
          </w:tcPr>
          <w:p w14:paraId="00B31674" w14:textId="449EEA14" w:rsidR="00A151CF" w:rsidRDefault="005A0BB9" w:rsidP="00194814">
            <w:pPr>
              <w:pStyle w:val="NormalWeb"/>
              <w:jc w:val="center"/>
            </w:pPr>
            <w:r>
              <w:t>24.4%</w:t>
            </w:r>
          </w:p>
        </w:tc>
        <w:tc>
          <w:tcPr>
            <w:tcW w:w="921" w:type="dxa"/>
          </w:tcPr>
          <w:p w14:paraId="717103BB" w14:textId="1F86D94F" w:rsidR="00A151CF" w:rsidRDefault="005A0BB9" w:rsidP="00194814">
            <w:pPr>
              <w:pStyle w:val="NormalWeb"/>
              <w:jc w:val="center"/>
            </w:pPr>
            <w:r>
              <w:t>-3.3%</w:t>
            </w:r>
          </w:p>
        </w:tc>
        <w:tc>
          <w:tcPr>
            <w:tcW w:w="1496" w:type="dxa"/>
          </w:tcPr>
          <w:p w14:paraId="17A9017E" w14:textId="6A0C2C80" w:rsidR="00A151CF" w:rsidRDefault="00A151CF" w:rsidP="00194814">
            <w:pPr>
              <w:pStyle w:val="NormalWeb"/>
            </w:pPr>
            <w:r>
              <w:t>Virginia</w:t>
            </w:r>
          </w:p>
        </w:tc>
        <w:tc>
          <w:tcPr>
            <w:tcW w:w="1102" w:type="dxa"/>
          </w:tcPr>
          <w:p w14:paraId="49AAF4A6" w14:textId="70C155E7" w:rsidR="00A151CF" w:rsidRDefault="005360A2" w:rsidP="00194814">
            <w:pPr>
              <w:pStyle w:val="NormalWeb"/>
              <w:jc w:val="center"/>
            </w:pPr>
            <w:r>
              <w:t>11.1%</w:t>
            </w:r>
          </w:p>
        </w:tc>
        <w:tc>
          <w:tcPr>
            <w:tcW w:w="1102" w:type="dxa"/>
          </w:tcPr>
          <w:p w14:paraId="3E784EC9" w14:textId="76C51D48" w:rsidR="00A151CF" w:rsidRDefault="00620F75" w:rsidP="00194814">
            <w:pPr>
              <w:pStyle w:val="NormalWeb"/>
              <w:jc w:val="center"/>
            </w:pPr>
            <w:r>
              <w:t>16.9%</w:t>
            </w:r>
          </w:p>
        </w:tc>
        <w:tc>
          <w:tcPr>
            <w:tcW w:w="921" w:type="dxa"/>
          </w:tcPr>
          <w:p w14:paraId="28733DA0" w14:textId="662D554D" w:rsidR="00A151CF" w:rsidRDefault="00620F75" w:rsidP="00194814">
            <w:pPr>
              <w:pStyle w:val="NormalWeb"/>
              <w:jc w:val="center"/>
            </w:pPr>
            <w:r>
              <w:t>5.8%</w:t>
            </w:r>
          </w:p>
        </w:tc>
      </w:tr>
      <w:tr w:rsidR="00A151CF" w14:paraId="42F61EE3" w14:textId="77777777" w:rsidTr="00367608">
        <w:trPr>
          <w:jc w:val="center"/>
        </w:trPr>
        <w:tc>
          <w:tcPr>
            <w:tcW w:w="1604" w:type="dxa"/>
          </w:tcPr>
          <w:p w14:paraId="4876C0C1" w14:textId="127C8F50" w:rsidR="00A151CF" w:rsidRDefault="00A151CF" w:rsidP="00194814">
            <w:pPr>
              <w:pStyle w:val="NormalWeb"/>
            </w:pPr>
          </w:p>
        </w:tc>
        <w:tc>
          <w:tcPr>
            <w:tcW w:w="1102" w:type="dxa"/>
          </w:tcPr>
          <w:p w14:paraId="0ECD9744" w14:textId="77777777" w:rsidR="00A151CF" w:rsidRDefault="00A151CF" w:rsidP="00194814">
            <w:pPr>
              <w:pStyle w:val="NormalWeb"/>
              <w:jc w:val="center"/>
            </w:pPr>
          </w:p>
        </w:tc>
        <w:tc>
          <w:tcPr>
            <w:tcW w:w="1102" w:type="dxa"/>
          </w:tcPr>
          <w:p w14:paraId="0030B571" w14:textId="77777777" w:rsidR="00A151CF" w:rsidRDefault="00A151CF" w:rsidP="00194814">
            <w:pPr>
              <w:pStyle w:val="NormalWeb"/>
              <w:jc w:val="center"/>
            </w:pPr>
          </w:p>
        </w:tc>
        <w:tc>
          <w:tcPr>
            <w:tcW w:w="921" w:type="dxa"/>
          </w:tcPr>
          <w:p w14:paraId="67AD6A31" w14:textId="77777777" w:rsidR="00A151CF" w:rsidRDefault="00A151CF" w:rsidP="00194814">
            <w:pPr>
              <w:pStyle w:val="NormalWeb"/>
              <w:jc w:val="center"/>
            </w:pPr>
          </w:p>
        </w:tc>
        <w:tc>
          <w:tcPr>
            <w:tcW w:w="1496" w:type="dxa"/>
          </w:tcPr>
          <w:p w14:paraId="02CFD836" w14:textId="70142288" w:rsidR="00A151CF" w:rsidRDefault="00A151CF" w:rsidP="00194814">
            <w:pPr>
              <w:pStyle w:val="NormalWeb"/>
            </w:pPr>
            <w:r>
              <w:t>West Virginia</w:t>
            </w:r>
          </w:p>
        </w:tc>
        <w:tc>
          <w:tcPr>
            <w:tcW w:w="1102" w:type="dxa"/>
          </w:tcPr>
          <w:p w14:paraId="7AA63B86" w14:textId="44097EF8" w:rsidR="00A151CF" w:rsidRDefault="005360A2" w:rsidP="00194814">
            <w:pPr>
              <w:pStyle w:val="NormalWeb"/>
              <w:jc w:val="center"/>
            </w:pPr>
            <w:r>
              <w:t>12.1%</w:t>
            </w:r>
          </w:p>
        </w:tc>
        <w:tc>
          <w:tcPr>
            <w:tcW w:w="1102" w:type="dxa"/>
          </w:tcPr>
          <w:p w14:paraId="56466E74" w14:textId="030151B7" w:rsidR="00A151CF" w:rsidRDefault="00620F75" w:rsidP="00194814">
            <w:pPr>
              <w:pStyle w:val="NormalWeb"/>
              <w:jc w:val="center"/>
            </w:pPr>
            <w:r>
              <w:t>17.8%</w:t>
            </w:r>
          </w:p>
        </w:tc>
        <w:tc>
          <w:tcPr>
            <w:tcW w:w="921" w:type="dxa"/>
          </w:tcPr>
          <w:p w14:paraId="670842C3" w14:textId="64A88503" w:rsidR="00A151CF" w:rsidRDefault="00620F75" w:rsidP="00194814">
            <w:pPr>
              <w:pStyle w:val="NormalWeb"/>
              <w:jc w:val="center"/>
            </w:pPr>
            <w:r>
              <w:t>5.7%</w:t>
            </w:r>
          </w:p>
        </w:tc>
      </w:tr>
      <w:tr w:rsidR="00A151CF" w14:paraId="4D66ED29" w14:textId="77777777" w:rsidTr="00367608">
        <w:trPr>
          <w:jc w:val="center"/>
        </w:trPr>
        <w:tc>
          <w:tcPr>
            <w:tcW w:w="1604" w:type="dxa"/>
          </w:tcPr>
          <w:p w14:paraId="770BC174" w14:textId="3D18D458" w:rsidR="00A151CF" w:rsidRDefault="00A151CF" w:rsidP="00A151CF">
            <w:pPr>
              <w:pStyle w:val="NormalWeb"/>
            </w:pPr>
            <w:r>
              <w:t>Ave all MJ States</w:t>
            </w:r>
          </w:p>
        </w:tc>
        <w:tc>
          <w:tcPr>
            <w:tcW w:w="1102" w:type="dxa"/>
          </w:tcPr>
          <w:p w14:paraId="19097AED" w14:textId="5EE0DC3B" w:rsidR="00A151CF" w:rsidRDefault="005A0BB9" w:rsidP="00A151CF">
            <w:pPr>
              <w:pStyle w:val="NormalWeb"/>
              <w:jc w:val="center"/>
            </w:pPr>
            <w:r>
              <w:t>17.6%</w:t>
            </w:r>
          </w:p>
        </w:tc>
        <w:tc>
          <w:tcPr>
            <w:tcW w:w="1102" w:type="dxa"/>
          </w:tcPr>
          <w:p w14:paraId="1BBD8C46" w14:textId="2E7BECA6" w:rsidR="00A151CF" w:rsidRDefault="00661956" w:rsidP="00A151CF">
            <w:pPr>
              <w:pStyle w:val="NormalWeb"/>
              <w:jc w:val="center"/>
            </w:pPr>
            <w:r>
              <w:t>20.3%</w:t>
            </w:r>
          </w:p>
        </w:tc>
        <w:tc>
          <w:tcPr>
            <w:tcW w:w="921" w:type="dxa"/>
          </w:tcPr>
          <w:p w14:paraId="51BB196B" w14:textId="6332570C" w:rsidR="00A151CF" w:rsidRDefault="00661956" w:rsidP="00A151CF">
            <w:pPr>
              <w:pStyle w:val="NormalWeb"/>
              <w:jc w:val="center"/>
            </w:pPr>
            <w:r>
              <w:t>2.7%</w:t>
            </w:r>
          </w:p>
        </w:tc>
        <w:tc>
          <w:tcPr>
            <w:tcW w:w="1496" w:type="dxa"/>
          </w:tcPr>
          <w:p w14:paraId="11CAFC5C" w14:textId="4F7DBB29" w:rsidR="00A151CF" w:rsidRDefault="00A151CF" w:rsidP="00A151CF">
            <w:pPr>
              <w:pStyle w:val="NormalWeb"/>
            </w:pPr>
            <w:r>
              <w:t>Wisconsin</w:t>
            </w:r>
          </w:p>
        </w:tc>
        <w:tc>
          <w:tcPr>
            <w:tcW w:w="1102" w:type="dxa"/>
          </w:tcPr>
          <w:p w14:paraId="33400AC6" w14:textId="3B58DA45" w:rsidR="00A151CF" w:rsidRDefault="005360A2" w:rsidP="00A151CF">
            <w:pPr>
              <w:pStyle w:val="NormalWeb"/>
              <w:jc w:val="center"/>
            </w:pPr>
            <w:r>
              <w:t>17.5%</w:t>
            </w:r>
          </w:p>
        </w:tc>
        <w:tc>
          <w:tcPr>
            <w:tcW w:w="1102" w:type="dxa"/>
          </w:tcPr>
          <w:p w14:paraId="3AEA0DFE" w14:textId="18DF58D5" w:rsidR="00A151CF" w:rsidRDefault="00620F75" w:rsidP="00A151CF">
            <w:pPr>
              <w:pStyle w:val="NormalWeb"/>
              <w:jc w:val="center"/>
            </w:pPr>
            <w:r>
              <w:t>21.8%</w:t>
            </w:r>
          </w:p>
        </w:tc>
        <w:tc>
          <w:tcPr>
            <w:tcW w:w="921" w:type="dxa"/>
          </w:tcPr>
          <w:p w14:paraId="4027AEBA" w14:textId="3003B263" w:rsidR="00A151CF" w:rsidRDefault="00620F75" w:rsidP="00A151CF">
            <w:pPr>
              <w:pStyle w:val="NormalWeb"/>
              <w:jc w:val="center"/>
            </w:pPr>
            <w:r>
              <w:t>4.3%</w:t>
            </w:r>
          </w:p>
        </w:tc>
      </w:tr>
      <w:tr w:rsidR="00A151CF" w14:paraId="6572E992" w14:textId="77777777" w:rsidTr="00367608">
        <w:trPr>
          <w:jc w:val="center"/>
        </w:trPr>
        <w:tc>
          <w:tcPr>
            <w:tcW w:w="1604" w:type="dxa"/>
          </w:tcPr>
          <w:p w14:paraId="00A524B3" w14:textId="7C970C15" w:rsidR="00A151CF" w:rsidRDefault="00A151CF" w:rsidP="00A151CF">
            <w:pPr>
              <w:pStyle w:val="NormalWeb"/>
            </w:pPr>
            <w:r>
              <w:t>Ave MJ Recreational</w:t>
            </w:r>
          </w:p>
        </w:tc>
        <w:tc>
          <w:tcPr>
            <w:tcW w:w="1102" w:type="dxa"/>
          </w:tcPr>
          <w:p w14:paraId="5A7DA298" w14:textId="0E1A05F1" w:rsidR="00A151CF" w:rsidRDefault="00661956" w:rsidP="00A151CF">
            <w:pPr>
              <w:pStyle w:val="NormalWeb"/>
              <w:jc w:val="center"/>
            </w:pPr>
            <w:r>
              <w:t>23.3</w:t>
            </w:r>
            <w:r w:rsidR="005360A2">
              <w:t>%</w:t>
            </w:r>
          </w:p>
        </w:tc>
        <w:tc>
          <w:tcPr>
            <w:tcW w:w="1102" w:type="dxa"/>
          </w:tcPr>
          <w:p w14:paraId="20D38A92" w14:textId="1421F84D" w:rsidR="00A151CF" w:rsidRDefault="00661956" w:rsidP="00A151CF">
            <w:pPr>
              <w:pStyle w:val="NormalWeb"/>
              <w:jc w:val="center"/>
            </w:pPr>
            <w:r>
              <w:t>21.8%</w:t>
            </w:r>
          </w:p>
        </w:tc>
        <w:tc>
          <w:tcPr>
            <w:tcW w:w="921" w:type="dxa"/>
          </w:tcPr>
          <w:p w14:paraId="6E77D0D0" w14:textId="1762AADF" w:rsidR="00A151CF" w:rsidRDefault="005360A2" w:rsidP="00A151CF">
            <w:pPr>
              <w:pStyle w:val="NormalWeb"/>
              <w:jc w:val="center"/>
            </w:pPr>
            <w:r>
              <w:t>-1.5%</w:t>
            </w:r>
          </w:p>
        </w:tc>
        <w:tc>
          <w:tcPr>
            <w:tcW w:w="1496" w:type="dxa"/>
          </w:tcPr>
          <w:p w14:paraId="0592AA3C" w14:textId="2581E232" w:rsidR="00A151CF" w:rsidRDefault="00A151CF" w:rsidP="00A151CF">
            <w:pPr>
              <w:pStyle w:val="NormalWeb"/>
            </w:pPr>
            <w:r>
              <w:t>Wyoming</w:t>
            </w:r>
          </w:p>
        </w:tc>
        <w:tc>
          <w:tcPr>
            <w:tcW w:w="1102" w:type="dxa"/>
          </w:tcPr>
          <w:p w14:paraId="66997E36" w14:textId="5ABA4B4D" w:rsidR="00A151CF" w:rsidRDefault="005360A2" w:rsidP="00A151CF">
            <w:pPr>
              <w:pStyle w:val="NormalWeb"/>
              <w:jc w:val="center"/>
            </w:pPr>
            <w:r>
              <w:t>15.9%</w:t>
            </w:r>
          </w:p>
        </w:tc>
        <w:tc>
          <w:tcPr>
            <w:tcW w:w="1102" w:type="dxa"/>
          </w:tcPr>
          <w:p w14:paraId="298BC339" w14:textId="37E7B8B1" w:rsidR="00A151CF" w:rsidRDefault="005360A2" w:rsidP="00A151CF">
            <w:pPr>
              <w:pStyle w:val="NormalWeb"/>
              <w:jc w:val="center"/>
            </w:pPr>
            <w:r>
              <w:t>29.3%</w:t>
            </w:r>
          </w:p>
        </w:tc>
        <w:tc>
          <w:tcPr>
            <w:tcW w:w="921" w:type="dxa"/>
          </w:tcPr>
          <w:p w14:paraId="71CD20DE" w14:textId="4FA53178" w:rsidR="00A151CF" w:rsidRDefault="005360A2" w:rsidP="00A151CF">
            <w:pPr>
              <w:pStyle w:val="NormalWeb"/>
              <w:jc w:val="center"/>
            </w:pPr>
            <w:r>
              <w:t>13.4%</w:t>
            </w:r>
          </w:p>
        </w:tc>
      </w:tr>
      <w:tr w:rsidR="00A151CF" w14:paraId="139685F0" w14:textId="77777777" w:rsidTr="00367608">
        <w:trPr>
          <w:jc w:val="center"/>
        </w:trPr>
        <w:tc>
          <w:tcPr>
            <w:tcW w:w="1604" w:type="dxa"/>
          </w:tcPr>
          <w:p w14:paraId="0B1EA6A9" w14:textId="49B772D8" w:rsidR="00A151CF" w:rsidRDefault="00A151CF" w:rsidP="00A151CF">
            <w:pPr>
              <w:pStyle w:val="NormalWeb"/>
            </w:pPr>
            <w:r>
              <w:t>Ave Medical MJ States</w:t>
            </w:r>
          </w:p>
        </w:tc>
        <w:tc>
          <w:tcPr>
            <w:tcW w:w="1102" w:type="dxa"/>
          </w:tcPr>
          <w:p w14:paraId="31EC5F5D" w14:textId="62012D7C" w:rsidR="00A151CF" w:rsidRDefault="005360A2" w:rsidP="00A151CF">
            <w:pPr>
              <w:pStyle w:val="NormalWeb"/>
              <w:jc w:val="center"/>
            </w:pPr>
            <w:r>
              <w:t>16.8%</w:t>
            </w:r>
          </w:p>
        </w:tc>
        <w:tc>
          <w:tcPr>
            <w:tcW w:w="1102" w:type="dxa"/>
          </w:tcPr>
          <w:p w14:paraId="54132E94" w14:textId="623AD3A6" w:rsidR="00A151CF" w:rsidRDefault="005360A2" w:rsidP="00A151CF">
            <w:pPr>
              <w:pStyle w:val="NormalWeb"/>
              <w:jc w:val="center"/>
            </w:pPr>
            <w:r>
              <w:t>20.1%</w:t>
            </w:r>
          </w:p>
        </w:tc>
        <w:tc>
          <w:tcPr>
            <w:tcW w:w="921" w:type="dxa"/>
          </w:tcPr>
          <w:p w14:paraId="7EEEBBA7" w14:textId="05D66CD6" w:rsidR="00A151CF" w:rsidRDefault="005360A2" w:rsidP="00A151CF">
            <w:pPr>
              <w:pStyle w:val="NormalWeb"/>
              <w:jc w:val="center"/>
            </w:pPr>
            <w:r>
              <w:t>4.3%</w:t>
            </w:r>
          </w:p>
        </w:tc>
        <w:tc>
          <w:tcPr>
            <w:tcW w:w="1496" w:type="dxa"/>
          </w:tcPr>
          <w:p w14:paraId="27A1F858" w14:textId="1DBDB3FE" w:rsidR="00A151CF" w:rsidRDefault="00A151CF" w:rsidP="00A151CF">
            <w:pPr>
              <w:pStyle w:val="NormalWeb"/>
            </w:pPr>
            <w:r>
              <w:t>Ave Non-Legal MJ States</w:t>
            </w:r>
          </w:p>
        </w:tc>
        <w:tc>
          <w:tcPr>
            <w:tcW w:w="1102" w:type="dxa"/>
          </w:tcPr>
          <w:p w14:paraId="0BC1196B" w14:textId="492D4F49" w:rsidR="00A151CF" w:rsidRDefault="00CE2C4A" w:rsidP="00A151CF">
            <w:pPr>
              <w:pStyle w:val="NormalWeb"/>
              <w:jc w:val="center"/>
            </w:pPr>
            <w:r>
              <w:t>13.9</w:t>
            </w:r>
            <w:r w:rsidR="0072023B">
              <w:t>%</w:t>
            </w:r>
          </w:p>
        </w:tc>
        <w:tc>
          <w:tcPr>
            <w:tcW w:w="1102" w:type="dxa"/>
          </w:tcPr>
          <w:p w14:paraId="09F8E25C" w14:textId="6A47848D" w:rsidR="00A151CF" w:rsidRDefault="0072023B" w:rsidP="00A151CF">
            <w:pPr>
              <w:pStyle w:val="NormalWeb"/>
              <w:jc w:val="center"/>
            </w:pPr>
            <w:r>
              <w:t>16.1%</w:t>
            </w:r>
          </w:p>
        </w:tc>
        <w:tc>
          <w:tcPr>
            <w:tcW w:w="921" w:type="dxa"/>
          </w:tcPr>
          <w:p w14:paraId="2C1097A6" w14:textId="54B50EAE" w:rsidR="00A151CF" w:rsidRDefault="0072023B" w:rsidP="00A151CF">
            <w:pPr>
              <w:pStyle w:val="NormalWeb"/>
              <w:jc w:val="center"/>
            </w:pPr>
            <w:r>
              <w:t>2.4%</w:t>
            </w:r>
          </w:p>
        </w:tc>
      </w:tr>
      <w:tr w:rsidR="0072023B" w14:paraId="38FE6DA8" w14:textId="77777777" w:rsidTr="00367608">
        <w:trPr>
          <w:jc w:val="center"/>
        </w:trPr>
        <w:tc>
          <w:tcPr>
            <w:tcW w:w="1604" w:type="dxa"/>
          </w:tcPr>
          <w:p w14:paraId="366BA030" w14:textId="77777777" w:rsidR="0072023B" w:rsidRDefault="0072023B" w:rsidP="00A151CF">
            <w:pPr>
              <w:pStyle w:val="NormalWeb"/>
            </w:pPr>
          </w:p>
        </w:tc>
        <w:tc>
          <w:tcPr>
            <w:tcW w:w="1102" w:type="dxa"/>
          </w:tcPr>
          <w:p w14:paraId="59ED20DC" w14:textId="77777777" w:rsidR="0072023B" w:rsidRDefault="0072023B" w:rsidP="00A151CF">
            <w:pPr>
              <w:pStyle w:val="NormalWeb"/>
              <w:jc w:val="center"/>
            </w:pPr>
          </w:p>
        </w:tc>
        <w:tc>
          <w:tcPr>
            <w:tcW w:w="1102" w:type="dxa"/>
          </w:tcPr>
          <w:p w14:paraId="79128670" w14:textId="77777777" w:rsidR="0072023B" w:rsidRDefault="0072023B" w:rsidP="00A151CF">
            <w:pPr>
              <w:pStyle w:val="NormalWeb"/>
              <w:jc w:val="center"/>
            </w:pPr>
          </w:p>
        </w:tc>
        <w:tc>
          <w:tcPr>
            <w:tcW w:w="921" w:type="dxa"/>
          </w:tcPr>
          <w:p w14:paraId="56BC73D1" w14:textId="77777777" w:rsidR="0072023B" w:rsidRDefault="0072023B" w:rsidP="00A151CF">
            <w:pPr>
              <w:pStyle w:val="NormalWeb"/>
              <w:jc w:val="center"/>
            </w:pPr>
          </w:p>
        </w:tc>
        <w:tc>
          <w:tcPr>
            <w:tcW w:w="1496" w:type="dxa"/>
          </w:tcPr>
          <w:p w14:paraId="16B3FFF4" w14:textId="13C1A3FF" w:rsidR="0072023B" w:rsidRDefault="0072023B" w:rsidP="00A151CF">
            <w:pPr>
              <w:pStyle w:val="NormalWeb"/>
            </w:pPr>
            <w:r>
              <w:t>Ave MJ Fatalities in ALL states</w:t>
            </w:r>
          </w:p>
        </w:tc>
        <w:tc>
          <w:tcPr>
            <w:tcW w:w="1102" w:type="dxa"/>
          </w:tcPr>
          <w:p w14:paraId="126F041E" w14:textId="06BD1893" w:rsidR="0072023B" w:rsidRDefault="0072023B" w:rsidP="00A151CF">
            <w:pPr>
              <w:pStyle w:val="NormalWeb"/>
              <w:jc w:val="center"/>
            </w:pPr>
            <w:r>
              <w:t>15.7%</w:t>
            </w:r>
          </w:p>
        </w:tc>
        <w:tc>
          <w:tcPr>
            <w:tcW w:w="1102" w:type="dxa"/>
          </w:tcPr>
          <w:p w14:paraId="47FDA985" w14:textId="1F6475F4" w:rsidR="0072023B" w:rsidRDefault="0072023B" w:rsidP="00A151CF">
            <w:pPr>
              <w:pStyle w:val="NormalWeb"/>
              <w:jc w:val="center"/>
            </w:pPr>
            <w:r>
              <w:t>18.1%</w:t>
            </w:r>
          </w:p>
        </w:tc>
        <w:tc>
          <w:tcPr>
            <w:tcW w:w="921" w:type="dxa"/>
          </w:tcPr>
          <w:p w14:paraId="695D3D1D" w14:textId="6C0DCE1B" w:rsidR="0072023B" w:rsidRDefault="0072023B" w:rsidP="00A151CF">
            <w:pPr>
              <w:pStyle w:val="NormalWeb"/>
              <w:jc w:val="center"/>
            </w:pPr>
            <w:r>
              <w:t>2.4%</w:t>
            </w:r>
          </w:p>
        </w:tc>
      </w:tr>
    </w:tbl>
    <w:p w14:paraId="5D03FD44" w14:textId="78B7CE14" w:rsidR="000040A4" w:rsidRDefault="00B26B98" w:rsidP="0024573C">
      <w:pPr>
        <w:pStyle w:val="NormalWeb"/>
      </w:pPr>
      <w:r>
        <w:t>5</w:t>
      </w:r>
    </w:p>
    <w:p w14:paraId="1ED22009" w14:textId="77777777" w:rsidR="000040A4" w:rsidRDefault="000040A4" w:rsidP="0024573C">
      <w:pPr>
        <w:pStyle w:val="NormalWeb"/>
      </w:pPr>
    </w:p>
    <w:p w14:paraId="3C86CBF4" w14:textId="77777777" w:rsidR="000040A4" w:rsidRDefault="000040A4" w:rsidP="0024573C">
      <w:pPr>
        <w:pStyle w:val="NormalWeb"/>
      </w:pPr>
    </w:p>
    <w:p w14:paraId="7F8DE2BA" w14:textId="7E23BFEC" w:rsidR="00490A52" w:rsidRPr="00B26B98" w:rsidRDefault="002519BB" w:rsidP="0024573C">
      <w:pPr>
        <w:pStyle w:val="NormalWeb"/>
        <w:rPr>
          <w:sz w:val="22"/>
          <w:szCs w:val="22"/>
        </w:rPr>
      </w:pPr>
      <w:r w:rsidRPr="00B26B98">
        <w:rPr>
          <w:sz w:val="22"/>
          <w:szCs w:val="22"/>
        </w:rPr>
        <w:lastRenderedPageBreak/>
        <w:t xml:space="preserve"> Table 5 shows the increase in marijuana fatal crashes in WA, one of </w:t>
      </w:r>
      <w:r w:rsidR="00487237" w:rsidRPr="00B26B98">
        <w:rPr>
          <w:sz w:val="22"/>
          <w:szCs w:val="22"/>
        </w:rPr>
        <w:t>the two</w:t>
      </w:r>
      <w:r w:rsidRPr="00B26B98">
        <w:rPr>
          <w:sz w:val="22"/>
          <w:szCs w:val="22"/>
        </w:rPr>
        <w:t xml:space="preserve"> states with recreational use of marijuana. Note that testing for both drugs and alcohol are declining. A declining test rate for drugs and alcohol will mask the true extent of the problem. </w:t>
      </w:r>
    </w:p>
    <w:tbl>
      <w:tblPr>
        <w:tblW w:w="6576" w:type="dxa"/>
        <w:jc w:val="center"/>
        <w:tblLook w:val="04A0" w:firstRow="1" w:lastRow="0" w:firstColumn="1" w:lastColumn="0" w:noHBand="0" w:noVBand="1"/>
      </w:tblPr>
      <w:tblGrid>
        <w:gridCol w:w="2650"/>
        <w:gridCol w:w="942"/>
        <w:gridCol w:w="942"/>
        <w:gridCol w:w="942"/>
        <w:gridCol w:w="1100"/>
      </w:tblGrid>
      <w:tr w:rsidR="00F61BD2" w:rsidRPr="008925BC" w14:paraId="6E1BD67B" w14:textId="77777777" w:rsidTr="00B26B98">
        <w:trPr>
          <w:trHeight w:val="564"/>
          <w:jc w:val="center"/>
        </w:trPr>
        <w:tc>
          <w:tcPr>
            <w:tcW w:w="6576" w:type="dxa"/>
            <w:gridSpan w:val="5"/>
            <w:tcBorders>
              <w:top w:val="single" w:sz="12" w:space="0" w:color="auto"/>
              <w:left w:val="single" w:sz="12" w:space="0" w:color="auto"/>
              <w:bottom w:val="single" w:sz="12" w:space="0" w:color="auto"/>
              <w:right w:val="single" w:sz="12" w:space="0" w:color="000000"/>
            </w:tcBorders>
            <w:shd w:val="clear" w:color="auto" w:fill="auto"/>
            <w:vAlign w:val="center"/>
            <w:hideMark/>
          </w:tcPr>
          <w:p w14:paraId="26643A43" w14:textId="27086E54" w:rsidR="00F61BD2" w:rsidRPr="000040A4" w:rsidRDefault="00490A5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 xml:space="preserve">Table 5. </w:t>
            </w:r>
            <w:r w:rsidR="00F61BD2" w:rsidRPr="000040A4">
              <w:rPr>
                <w:rFonts w:ascii="Calibri" w:eastAsia="Times New Roman" w:hAnsi="Calibri" w:cs="Calibri"/>
                <w:b/>
                <w:bCs/>
                <w:color w:val="000000"/>
              </w:rPr>
              <w:t>WA State Comparison of Marijuana and DUI Fatal Crashes, 2013,2014,&amp; 2015, NHTSA FARS Data</w:t>
            </w:r>
          </w:p>
        </w:tc>
      </w:tr>
      <w:tr w:rsidR="00F61BD2" w:rsidRPr="008925BC" w14:paraId="59D3A8B7" w14:textId="77777777" w:rsidTr="00B26B98">
        <w:trPr>
          <w:trHeight w:val="420"/>
          <w:jc w:val="center"/>
        </w:trPr>
        <w:tc>
          <w:tcPr>
            <w:tcW w:w="2650" w:type="dxa"/>
            <w:tcBorders>
              <w:top w:val="nil"/>
              <w:left w:val="single" w:sz="12" w:space="0" w:color="auto"/>
              <w:bottom w:val="single" w:sz="12" w:space="0" w:color="auto"/>
              <w:right w:val="single" w:sz="8" w:space="0" w:color="auto"/>
            </w:tcBorders>
            <w:shd w:val="clear" w:color="auto" w:fill="auto"/>
            <w:noWrap/>
            <w:vAlign w:val="center"/>
            <w:hideMark/>
          </w:tcPr>
          <w:p w14:paraId="3D002B17" w14:textId="77777777" w:rsidR="00F61BD2" w:rsidRPr="000040A4" w:rsidRDefault="00F61BD2" w:rsidP="00217CC3">
            <w:pPr>
              <w:spacing w:after="0" w:line="240" w:lineRule="auto"/>
              <w:rPr>
                <w:rFonts w:ascii="Calibri" w:eastAsia="Times New Roman" w:hAnsi="Calibri" w:cs="Calibri"/>
                <w:b/>
                <w:bCs/>
                <w:color w:val="000000"/>
              </w:rPr>
            </w:pPr>
            <w:r w:rsidRPr="000040A4">
              <w:rPr>
                <w:rFonts w:ascii="Calibri" w:eastAsia="Times New Roman" w:hAnsi="Calibri" w:cs="Calibri"/>
                <w:b/>
                <w:bCs/>
                <w:color w:val="000000"/>
              </w:rPr>
              <w:t>Group</w:t>
            </w:r>
          </w:p>
        </w:tc>
        <w:tc>
          <w:tcPr>
            <w:tcW w:w="942" w:type="dxa"/>
            <w:tcBorders>
              <w:top w:val="nil"/>
              <w:left w:val="nil"/>
              <w:bottom w:val="single" w:sz="12" w:space="0" w:color="auto"/>
              <w:right w:val="single" w:sz="8" w:space="0" w:color="auto"/>
            </w:tcBorders>
            <w:shd w:val="clear" w:color="auto" w:fill="auto"/>
            <w:noWrap/>
            <w:vAlign w:val="center"/>
            <w:hideMark/>
          </w:tcPr>
          <w:p w14:paraId="4A81D551" w14:textId="77777777"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2013</w:t>
            </w:r>
          </w:p>
        </w:tc>
        <w:tc>
          <w:tcPr>
            <w:tcW w:w="942" w:type="dxa"/>
            <w:tcBorders>
              <w:top w:val="nil"/>
              <w:left w:val="nil"/>
              <w:bottom w:val="single" w:sz="12" w:space="0" w:color="auto"/>
              <w:right w:val="single" w:sz="8" w:space="0" w:color="auto"/>
            </w:tcBorders>
            <w:shd w:val="clear" w:color="auto" w:fill="auto"/>
            <w:noWrap/>
            <w:vAlign w:val="center"/>
            <w:hideMark/>
          </w:tcPr>
          <w:p w14:paraId="71E15499" w14:textId="77777777"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2014</w:t>
            </w:r>
          </w:p>
        </w:tc>
        <w:tc>
          <w:tcPr>
            <w:tcW w:w="942" w:type="dxa"/>
            <w:tcBorders>
              <w:top w:val="nil"/>
              <w:left w:val="nil"/>
              <w:bottom w:val="single" w:sz="12" w:space="0" w:color="auto"/>
              <w:right w:val="single" w:sz="8" w:space="0" w:color="auto"/>
            </w:tcBorders>
            <w:shd w:val="clear" w:color="auto" w:fill="auto"/>
            <w:noWrap/>
            <w:vAlign w:val="center"/>
            <w:hideMark/>
          </w:tcPr>
          <w:p w14:paraId="6C77590E" w14:textId="77777777"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2015</w:t>
            </w:r>
          </w:p>
        </w:tc>
        <w:tc>
          <w:tcPr>
            <w:tcW w:w="1100" w:type="dxa"/>
            <w:tcBorders>
              <w:top w:val="nil"/>
              <w:left w:val="nil"/>
              <w:bottom w:val="single" w:sz="12" w:space="0" w:color="auto"/>
              <w:right w:val="single" w:sz="12" w:space="0" w:color="auto"/>
            </w:tcBorders>
            <w:shd w:val="clear" w:color="auto" w:fill="auto"/>
            <w:noWrap/>
            <w:vAlign w:val="center"/>
            <w:hideMark/>
          </w:tcPr>
          <w:p w14:paraId="39A06872"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Comment</w:t>
            </w:r>
          </w:p>
        </w:tc>
      </w:tr>
      <w:tr w:rsidR="00F61BD2" w:rsidRPr="008925BC" w14:paraId="31701FA1" w14:textId="77777777" w:rsidTr="00217CC3">
        <w:trPr>
          <w:trHeight w:val="300"/>
          <w:jc w:val="center"/>
        </w:trPr>
        <w:tc>
          <w:tcPr>
            <w:tcW w:w="2650" w:type="dxa"/>
            <w:tcBorders>
              <w:top w:val="nil"/>
              <w:left w:val="single" w:sz="12" w:space="0" w:color="auto"/>
              <w:bottom w:val="single" w:sz="8" w:space="0" w:color="auto"/>
              <w:right w:val="single" w:sz="8" w:space="0" w:color="auto"/>
            </w:tcBorders>
            <w:shd w:val="clear" w:color="auto" w:fill="auto"/>
            <w:noWrap/>
            <w:vAlign w:val="center"/>
            <w:hideMark/>
          </w:tcPr>
          <w:p w14:paraId="27FC6360" w14:textId="77777777" w:rsidR="00F61BD2" w:rsidRPr="000040A4" w:rsidRDefault="00F61BD2" w:rsidP="00217CC3">
            <w:pPr>
              <w:spacing w:after="0" w:line="240" w:lineRule="auto"/>
              <w:rPr>
                <w:rFonts w:ascii="Calibri" w:eastAsia="Times New Roman" w:hAnsi="Calibri" w:cs="Calibri"/>
                <w:b/>
                <w:bCs/>
                <w:color w:val="000000"/>
              </w:rPr>
            </w:pPr>
            <w:r w:rsidRPr="000040A4">
              <w:rPr>
                <w:rFonts w:ascii="Calibri" w:eastAsia="Times New Roman" w:hAnsi="Calibri" w:cs="Calibri"/>
                <w:b/>
                <w:bCs/>
                <w:color w:val="000000"/>
              </w:rPr>
              <w:t>Total Fatal Crash Drivers</w:t>
            </w:r>
          </w:p>
        </w:tc>
        <w:tc>
          <w:tcPr>
            <w:tcW w:w="942" w:type="dxa"/>
            <w:tcBorders>
              <w:top w:val="nil"/>
              <w:left w:val="nil"/>
              <w:bottom w:val="single" w:sz="8" w:space="0" w:color="auto"/>
              <w:right w:val="single" w:sz="8" w:space="0" w:color="auto"/>
            </w:tcBorders>
            <w:shd w:val="clear" w:color="auto" w:fill="auto"/>
            <w:noWrap/>
            <w:vAlign w:val="center"/>
            <w:hideMark/>
          </w:tcPr>
          <w:p w14:paraId="187D2D20"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592</w:t>
            </w:r>
          </w:p>
        </w:tc>
        <w:tc>
          <w:tcPr>
            <w:tcW w:w="942" w:type="dxa"/>
            <w:tcBorders>
              <w:top w:val="nil"/>
              <w:left w:val="nil"/>
              <w:bottom w:val="single" w:sz="8" w:space="0" w:color="auto"/>
              <w:right w:val="single" w:sz="8" w:space="0" w:color="auto"/>
            </w:tcBorders>
            <w:shd w:val="clear" w:color="auto" w:fill="auto"/>
            <w:noWrap/>
            <w:vAlign w:val="center"/>
            <w:hideMark/>
          </w:tcPr>
          <w:p w14:paraId="1538D089"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623</w:t>
            </w:r>
          </w:p>
        </w:tc>
        <w:tc>
          <w:tcPr>
            <w:tcW w:w="942" w:type="dxa"/>
            <w:tcBorders>
              <w:top w:val="nil"/>
              <w:left w:val="nil"/>
              <w:bottom w:val="single" w:sz="8" w:space="0" w:color="auto"/>
              <w:right w:val="single" w:sz="8" w:space="0" w:color="auto"/>
            </w:tcBorders>
            <w:shd w:val="clear" w:color="auto" w:fill="auto"/>
            <w:noWrap/>
            <w:vAlign w:val="center"/>
            <w:hideMark/>
          </w:tcPr>
          <w:p w14:paraId="3FA4DC2E"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788</w:t>
            </w:r>
          </w:p>
        </w:tc>
        <w:tc>
          <w:tcPr>
            <w:tcW w:w="1100" w:type="dxa"/>
            <w:tcBorders>
              <w:top w:val="nil"/>
              <w:left w:val="nil"/>
              <w:bottom w:val="single" w:sz="8" w:space="0" w:color="auto"/>
              <w:right w:val="single" w:sz="12" w:space="0" w:color="auto"/>
            </w:tcBorders>
            <w:shd w:val="clear" w:color="auto" w:fill="auto"/>
            <w:noWrap/>
            <w:vAlign w:val="center"/>
            <w:hideMark/>
          </w:tcPr>
          <w:p w14:paraId="329FA455" w14:textId="77777777" w:rsidR="00F61BD2" w:rsidRPr="000040A4" w:rsidRDefault="00F61BD2" w:rsidP="00217CC3">
            <w:pPr>
              <w:spacing w:after="0" w:line="240" w:lineRule="auto"/>
              <w:rPr>
                <w:rFonts w:ascii="Calibri" w:eastAsia="Times New Roman" w:hAnsi="Calibri" w:cs="Calibri"/>
                <w:color w:val="000000"/>
              </w:rPr>
            </w:pPr>
            <w:r w:rsidRPr="000040A4">
              <w:rPr>
                <w:rFonts w:ascii="Calibri" w:eastAsia="Times New Roman" w:hAnsi="Calibri" w:cs="Calibri"/>
                <w:color w:val="000000"/>
              </w:rPr>
              <w:t>Increase*</w:t>
            </w:r>
          </w:p>
        </w:tc>
      </w:tr>
      <w:tr w:rsidR="00F61BD2" w:rsidRPr="008925BC" w14:paraId="4C159D5B" w14:textId="77777777" w:rsidTr="00217CC3">
        <w:trPr>
          <w:trHeight w:val="300"/>
          <w:jc w:val="center"/>
        </w:trPr>
        <w:tc>
          <w:tcPr>
            <w:tcW w:w="2650" w:type="dxa"/>
            <w:tcBorders>
              <w:top w:val="nil"/>
              <w:left w:val="single" w:sz="12" w:space="0" w:color="auto"/>
              <w:bottom w:val="single" w:sz="8" w:space="0" w:color="auto"/>
              <w:right w:val="single" w:sz="8" w:space="0" w:color="auto"/>
            </w:tcBorders>
            <w:shd w:val="clear" w:color="auto" w:fill="auto"/>
            <w:noWrap/>
            <w:vAlign w:val="center"/>
            <w:hideMark/>
          </w:tcPr>
          <w:p w14:paraId="357A39A8" w14:textId="77777777" w:rsidR="00F61BD2" w:rsidRPr="000040A4" w:rsidRDefault="00F61BD2" w:rsidP="00217CC3">
            <w:pPr>
              <w:spacing w:after="0" w:line="240" w:lineRule="auto"/>
              <w:rPr>
                <w:rFonts w:ascii="Calibri" w:eastAsia="Times New Roman" w:hAnsi="Calibri" w:cs="Calibri"/>
                <w:b/>
                <w:bCs/>
                <w:color w:val="000000"/>
              </w:rPr>
            </w:pPr>
            <w:r w:rsidRPr="000040A4">
              <w:rPr>
                <w:rFonts w:ascii="Calibri" w:eastAsia="Times New Roman" w:hAnsi="Calibri" w:cs="Calibri"/>
                <w:b/>
                <w:bCs/>
                <w:color w:val="000000"/>
              </w:rPr>
              <w:t>Alcohol Tested</w:t>
            </w:r>
          </w:p>
        </w:tc>
        <w:tc>
          <w:tcPr>
            <w:tcW w:w="942" w:type="dxa"/>
            <w:tcBorders>
              <w:top w:val="nil"/>
              <w:left w:val="nil"/>
              <w:bottom w:val="single" w:sz="8" w:space="0" w:color="auto"/>
              <w:right w:val="single" w:sz="8" w:space="0" w:color="auto"/>
            </w:tcBorders>
            <w:shd w:val="clear" w:color="auto" w:fill="auto"/>
            <w:noWrap/>
            <w:vAlign w:val="center"/>
            <w:hideMark/>
          </w:tcPr>
          <w:p w14:paraId="2D02B787"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379</w:t>
            </w:r>
          </w:p>
        </w:tc>
        <w:tc>
          <w:tcPr>
            <w:tcW w:w="942" w:type="dxa"/>
            <w:tcBorders>
              <w:top w:val="nil"/>
              <w:left w:val="nil"/>
              <w:bottom w:val="single" w:sz="8" w:space="0" w:color="auto"/>
              <w:right w:val="single" w:sz="8" w:space="0" w:color="auto"/>
            </w:tcBorders>
            <w:shd w:val="clear" w:color="auto" w:fill="auto"/>
            <w:noWrap/>
            <w:vAlign w:val="center"/>
            <w:hideMark/>
          </w:tcPr>
          <w:p w14:paraId="5C47732F"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347</w:t>
            </w:r>
          </w:p>
        </w:tc>
        <w:tc>
          <w:tcPr>
            <w:tcW w:w="942" w:type="dxa"/>
            <w:tcBorders>
              <w:top w:val="nil"/>
              <w:left w:val="nil"/>
              <w:bottom w:val="single" w:sz="8" w:space="0" w:color="auto"/>
              <w:right w:val="single" w:sz="8" w:space="0" w:color="auto"/>
            </w:tcBorders>
            <w:shd w:val="clear" w:color="auto" w:fill="auto"/>
            <w:noWrap/>
            <w:vAlign w:val="center"/>
            <w:hideMark/>
          </w:tcPr>
          <w:p w14:paraId="3C1AB44E"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411</w:t>
            </w:r>
          </w:p>
        </w:tc>
        <w:tc>
          <w:tcPr>
            <w:tcW w:w="1100" w:type="dxa"/>
            <w:tcBorders>
              <w:top w:val="nil"/>
              <w:left w:val="nil"/>
              <w:bottom w:val="single" w:sz="8" w:space="0" w:color="auto"/>
              <w:right w:val="single" w:sz="12" w:space="0" w:color="auto"/>
            </w:tcBorders>
            <w:shd w:val="clear" w:color="auto" w:fill="auto"/>
            <w:noWrap/>
            <w:vAlign w:val="center"/>
            <w:hideMark/>
          </w:tcPr>
          <w:p w14:paraId="6783F331" w14:textId="77777777" w:rsidR="00F61BD2" w:rsidRPr="000040A4" w:rsidRDefault="00F61BD2" w:rsidP="00217CC3">
            <w:pPr>
              <w:spacing w:after="0" w:line="240" w:lineRule="auto"/>
              <w:rPr>
                <w:rFonts w:ascii="Calibri" w:eastAsia="Times New Roman" w:hAnsi="Calibri" w:cs="Calibri"/>
                <w:color w:val="000000"/>
              </w:rPr>
            </w:pPr>
            <w:r w:rsidRPr="000040A4">
              <w:rPr>
                <w:rFonts w:ascii="Calibri" w:eastAsia="Times New Roman" w:hAnsi="Calibri" w:cs="Calibri"/>
                <w:color w:val="000000"/>
              </w:rPr>
              <w:t> </w:t>
            </w:r>
          </w:p>
        </w:tc>
      </w:tr>
      <w:tr w:rsidR="00F61BD2" w:rsidRPr="008925BC" w14:paraId="02292C27" w14:textId="77777777" w:rsidTr="00217CC3">
        <w:trPr>
          <w:trHeight w:val="300"/>
          <w:jc w:val="center"/>
        </w:trPr>
        <w:tc>
          <w:tcPr>
            <w:tcW w:w="2650" w:type="dxa"/>
            <w:tcBorders>
              <w:top w:val="nil"/>
              <w:left w:val="single" w:sz="12" w:space="0" w:color="auto"/>
              <w:bottom w:val="single" w:sz="8" w:space="0" w:color="auto"/>
              <w:right w:val="single" w:sz="8" w:space="0" w:color="auto"/>
            </w:tcBorders>
            <w:shd w:val="clear" w:color="auto" w:fill="auto"/>
            <w:noWrap/>
            <w:vAlign w:val="center"/>
            <w:hideMark/>
          </w:tcPr>
          <w:p w14:paraId="74427DE1" w14:textId="77777777" w:rsidR="00F61BD2" w:rsidRPr="000040A4" w:rsidRDefault="00F61BD2" w:rsidP="00217CC3">
            <w:pPr>
              <w:spacing w:after="0" w:line="240" w:lineRule="auto"/>
              <w:rPr>
                <w:rFonts w:ascii="Calibri" w:eastAsia="Times New Roman" w:hAnsi="Calibri" w:cs="Calibri"/>
                <w:b/>
                <w:bCs/>
                <w:color w:val="000000"/>
              </w:rPr>
            </w:pPr>
            <w:r w:rsidRPr="000040A4">
              <w:rPr>
                <w:rFonts w:ascii="Calibri" w:eastAsia="Times New Roman" w:hAnsi="Calibri" w:cs="Calibri"/>
                <w:b/>
                <w:bCs/>
                <w:color w:val="000000"/>
              </w:rPr>
              <w:t xml:space="preserve">% Tested </w:t>
            </w:r>
          </w:p>
        </w:tc>
        <w:tc>
          <w:tcPr>
            <w:tcW w:w="942" w:type="dxa"/>
            <w:tcBorders>
              <w:top w:val="nil"/>
              <w:left w:val="nil"/>
              <w:bottom w:val="single" w:sz="8" w:space="0" w:color="auto"/>
              <w:right w:val="single" w:sz="8" w:space="0" w:color="auto"/>
            </w:tcBorders>
            <w:shd w:val="clear" w:color="auto" w:fill="auto"/>
            <w:noWrap/>
            <w:vAlign w:val="center"/>
            <w:hideMark/>
          </w:tcPr>
          <w:p w14:paraId="35E40811" w14:textId="5B409520" w:rsidR="00F61BD2" w:rsidRPr="000040A4" w:rsidRDefault="00F61BD2" w:rsidP="00217CC3">
            <w:pPr>
              <w:spacing w:after="0" w:line="240" w:lineRule="auto"/>
              <w:jc w:val="right"/>
              <w:rPr>
                <w:rFonts w:ascii="Calibri" w:eastAsia="Times New Roman" w:hAnsi="Calibri" w:cs="Calibri"/>
                <w:color w:val="000000"/>
              </w:rPr>
            </w:pPr>
            <w:r w:rsidRPr="000040A4">
              <w:rPr>
                <w:rFonts w:ascii="Calibri" w:eastAsia="Times New Roman" w:hAnsi="Calibri" w:cs="Calibri"/>
                <w:color w:val="000000"/>
              </w:rPr>
              <w:t>64.0%</w:t>
            </w:r>
          </w:p>
        </w:tc>
        <w:tc>
          <w:tcPr>
            <w:tcW w:w="942" w:type="dxa"/>
            <w:tcBorders>
              <w:top w:val="nil"/>
              <w:left w:val="nil"/>
              <w:bottom w:val="single" w:sz="8" w:space="0" w:color="auto"/>
              <w:right w:val="single" w:sz="8" w:space="0" w:color="auto"/>
            </w:tcBorders>
            <w:shd w:val="clear" w:color="auto" w:fill="auto"/>
            <w:noWrap/>
            <w:vAlign w:val="center"/>
            <w:hideMark/>
          </w:tcPr>
          <w:p w14:paraId="08163A3D" w14:textId="3BF08FA3"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55.7%</w:t>
            </w:r>
          </w:p>
        </w:tc>
        <w:tc>
          <w:tcPr>
            <w:tcW w:w="942" w:type="dxa"/>
            <w:tcBorders>
              <w:top w:val="nil"/>
              <w:left w:val="nil"/>
              <w:bottom w:val="single" w:sz="8" w:space="0" w:color="auto"/>
              <w:right w:val="single" w:sz="8" w:space="0" w:color="auto"/>
            </w:tcBorders>
            <w:shd w:val="clear" w:color="auto" w:fill="auto"/>
            <w:noWrap/>
            <w:vAlign w:val="center"/>
            <w:hideMark/>
          </w:tcPr>
          <w:p w14:paraId="57C4E344" w14:textId="55CF5301"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52.2%</w:t>
            </w:r>
          </w:p>
        </w:tc>
        <w:tc>
          <w:tcPr>
            <w:tcW w:w="1100" w:type="dxa"/>
            <w:tcBorders>
              <w:top w:val="nil"/>
              <w:left w:val="nil"/>
              <w:bottom w:val="single" w:sz="8" w:space="0" w:color="auto"/>
              <w:right w:val="single" w:sz="12" w:space="0" w:color="auto"/>
            </w:tcBorders>
            <w:shd w:val="clear" w:color="auto" w:fill="auto"/>
            <w:noWrap/>
            <w:vAlign w:val="center"/>
            <w:hideMark/>
          </w:tcPr>
          <w:p w14:paraId="374F8EE1" w14:textId="77777777" w:rsidR="00F61BD2" w:rsidRPr="000040A4" w:rsidRDefault="00F61BD2" w:rsidP="00217CC3">
            <w:pPr>
              <w:spacing w:after="0" w:line="240" w:lineRule="auto"/>
              <w:rPr>
                <w:rFonts w:ascii="Calibri" w:eastAsia="Times New Roman" w:hAnsi="Calibri" w:cs="Calibri"/>
                <w:color w:val="000000"/>
              </w:rPr>
            </w:pPr>
            <w:r w:rsidRPr="000040A4">
              <w:rPr>
                <w:rFonts w:ascii="Calibri" w:eastAsia="Times New Roman" w:hAnsi="Calibri" w:cs="Calibri"/>
                <w:color w:val="000000"/>
              </w:rPr>
              <w:t>Decline*</w:t>
            </w:r>
          </w:p>
        </w:tc>
      </w:tr>
      <w:tr w:rsidR="00F61BD2" w:rsidRPr="008925BC" w14:paraId="7E3E3659" w14:textId="77777777" w:rsidTr="00217CC3">
        <w:trPr>
          <w:trHeight w:val="300"/>
          <w:jc w:val="center"/>
        </w:trPr>
        <w:tc>
          <w:tcPr>
            <w:tcW w:w="2650" w:type="dxa"/>
            <w:tcBorders>
              <w:top w:val="nil"/>
              <w:left w:val="single" w:sz="12" w:space="0" w:color="auto"/>
              <w:bottom w:val="single" w:sz="8" w:space="0" w:color="auto"/>
              <w:right w:val="single" w:sz="8" w:space="0" w:color="auto"/>
            </w:tcBorders>
            <w:shd w:val="clear" w:color="auto" w:fill="auto"/>
            <w:noWrap/>
            <w:vAlign w:val="center"/>
            <w:hideMark/>
          </w:tcPr>
          <w:p w14:paraId="008F828E" w14:textId="77777777" w:rsidR="00F61BD2" w:rsidRPr="000040A4" w:rsidRDefault="00F61BD2" w:rsidP="00217CC3">
            <w:pPr>
              <w:spacing w:after="0" w:line="240" w:lineRule="auto"/>
              <w:rPr>
                <w:rFonts w:ascii="Calibri" w:eastAsia="Times New Roman" w:hAnsi="Calibri" w:cs="Calibri"/>
                <w:b/>
                <w:bCs/>
                <w:color w:val="000000"/>
              </w:rPr>
            </w:pPr>
            <w:r w:rsidRPr="000040A4">
              <w:rPr>
                <w:rFonts w:ascii="Calibri" w:eastAsia="Times New Roman" w:hAnsi="Calibri" w:cs="Calibri"/>
                <w:b/>
                <w:bCs/>
                <w:color w:val="000000"/>
              </w:rPr>
              <w:t>08+ found</w:t>
            </w:r>
          </w:p>
        </w:tc>
        <w:tc>
          <w:tcPr>
            <w:tcW w:w="942" w:type="dxa"/>
            <w:tcBorders>
              <w:top w:val="nil"/>
              <w:left w:val="nil"/>
              <w:bottom w:val="single" w:sz="8" w:space="0" w:color="auto"/>
              <w:right w:val="single" w:sz="8" w:space="0" w:color="auto"/>
            </w:tcBorders>
            <w:shd w:val="clear" w:color="auto" w:fill="auto"/>
            <w:noWrap/>
            <w:vAlign w:val="center"/>
            <w:hideMark/>
          </w:tcPr>
          <w:p w14:paraId="1C901F6A"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118</w:t>
            </w:r>
          </w:p>
        </w:tc>
        <w:tc>
          <w:tcPr>
            <w:tcW w:w="942" w:type="dxa"/>
            <w:tcBorders>
              <w:top w:val="nil"/>
              <w:left w:val="nil"/>
              <w:bottom w:val="single" w:sz="8" w:space="0" w:color="auto"/>
              <w:right w:val="single" w:sz="8" w:space="0" w:color="auto"/>
            </w:tcBorders>
            <w:shd w:val="clear" w:color="auto" w:fill="auto"/>
            <w:noWrap/>
            <w:vAlign w:val="center"/>
            <w:hideMark/>
          </w:tcPr>
          <w:p w14:paraId="6011D4DB"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104</w:t>
            </w:r>
          </w:p>
        </w:tc>
        <w:tc>
          <w:tcPr>
            <w:tcW w:w="942" w:type="dxa"/>
            <w:tcBorders>
              <w:top w:val="nil"/>
              <w:left w:val="nil"/>
              <w:bottom w:val="single" w:sz="8" w:space="0" w:color="auto"/>
              <w:right w:val="single" w:sz="8" w:space="0" w:color="auto"/>
            </w:tcBorders>
            <w:shd w:val="clear" w:color="auto" w:fill="auto"/>
            <w:noWrap/>
            <w:vAlign w:val="center"/>
            <w:hideMark/>
          </w:tcPr>
          <w:p w14:paraId="271FBAD3" w14:textId="77777777" w:rsidR="00F61BD2" w:rsidRPr="000040A4" w:rsidRDefault="00F61BD2" w:rsidP="00217CC3">
            <w:pPr>
              <w:spacing w:after="0" w:line="240" w:lineRule="auto"/>
              <w:jc w:val="center"/>
              <w:rPr>
                <w:rFonts w:ascii="Calibri" w:eastAsia="Times New Roman" w:hAnsi="Calibri" w:cs="Calibri"/>
                <w:color w:val="000000"/>
              </w:rPr>
            </w:pPr>
            <w:r w:rsidRPr="000040A4">
              <w:rPr>
                <w:rFonts w:ascii="Calibri" w:eastAsia="Times New Roman" w:hAnsi="Calibri" w:cs="Calibri"/>
                <w:color w:val="000000"/>
              </w:rPr>
              <w:t>100</w:t>
            </w:r>
          </w:p>
        </w:tc>
        <w:tc>
          <w:tcPr>
            <w:tcW w:w="1100" w:type="dxa"/>
            <w:tcBorders>
              <w:top w:val="nil"/>
              <w:left w:val="nil"/>
              <w:bottom w:val="single" w:sz="8" w:space="0" w:color="auto"/>
              <w:right w:val="single" w:sz="12" w:space="0" w:color="auto"/>
            </w:tcBorders>
            <w:shd w:val="clear" w:color="auto" w:fill="auto"/>
            <w:noWrap/>
            <w:vAlign w:val="center"/>
            <w:hideMark/>
          </w:tcPr>
          <w:p w14:paraId="074F09F8" w14:textId="77777777" w:rsidR="00F61BD2" w:rsidRPr="000040A4" w:rsidRDefault="00F61BD2" w:rsidP="00217CC3">
            <w:pPr>
              <w:spacing w:after="0" w:line="240" w:lineRule="auto"/>
              <w:rPr>
                <w:rFonts w:ascii="Calibri" w:eastAsia="Times New Roman" w:hAnsi="Calibri" w:cs="Calibri"/>
                <w:color w:val="000000"/>
              </w:rPr>
            </w:pPr>
            <w:r w:rsidRPr="000040A4">
              <w:rPr>
                <w:rFonts w:ascii="Calibri" w:eastAsia="Times New Roman" w:hAnsi="Calibri" w:cs="Calibri"/>
                <w:color w:val="000000"/>
              </w:rPr>
              <w:t> </w:t>
            </w:r>
          </w:p>
        </w:tc>
      </w:tr>
      <w:tr w:rsidR="00F61BD2" w:rsidRPr="008925BC" w14:paraId="447CE005" w14:textId="77777777" w:rsidTr="00217CC3">
        <w:trPr>
          <w:trHeight w:val="300"/>
          <w:jc w:val="center"/>
        </w:trPr>
        <w:tc>
          <w:tcPr>
            <w:tcW w:w="2650" w:type="dxa"/>
            <w:tcBorders>
              <w:top w:val="nil"/>
              <w:left w:val="single" w:sz="12" w:space="0" w:color="auto"/>
              <w:bottom w:val="single" w:sz="8" w:space="0" w:color="auto"/>
              <w:right w:val="single" w:sz="8" w:space="0" w:color="auto"/>
            </w:tcBorders>
            <w:shd w:val="clear" w:color="auto" w:fill="auto"/>
            <w:noWrap/>
            <w:vAlign w:val="center"/>
            <w:hideMark/>
          </w:tcPr>
          <w:p w14:paraId="33B7EA92" w14:textId="77777777" w:rsidR="00F61BD2" w:rsidRPr="000040A4" w:rsidRDefault="00F61BD2" w:rsidP="00217CC3">
            <w:pPr>
              <w:spacing w:after="0" w:line="240" w:lineRule="auto"/>
              <w:rPr>
                <w:rFonts w:ascii="Calibri" w:eastAsia="Times New Roman" w:hAnsi="Calibri" w:cs="Calibri"/>
                <w:b/>
                <w:bCs/>
                <w:color w:val="7030A0"/>
              </w:rPr>
            </w:pPr>
            <w:r w:rsidRPr="000040A4">
              <w:rPr>
                <w:rFonts w:ascii="Calibri" w:eastAsia="Times New Roman" w:hAnsi="Calibri" w:cs="Calibri"/>
                <w:b/>
                <w:bCs/>
                <w:color w:val="7030A0"/>
              </w:rPr>
              <w:t xml:space="preserve">   % 08+</w:t>
            </w:r>
          </w:p>
        </w:tc>
        <w:tc>
          <w:tcPr>
            <w:tcW w:w="942" w:type="dxa"/>
            <w:tcBorders>
              <w:top w:val="nil"/>
              <w:left w:val="nil"/>
              <w:bottom w:val="single" w:sz="8" w:space="0" w:color="auto"/>
              <w:right w:val="single" w:sz="8" w:space="0" w:color="auto"/>
            </w:tcBorders>
            <w:shd w:val="clear" w:color="auto" w:fill="auto"/>
            <w:noWrap/>
            <w:vAlign w:val="center"/>
            <w:hideMark/>
          </w:tcPr>
          <w:p w14:paraId="31AEAECB" w14:textId="087B1D06" w:rsidR="00F61BD2" w:rsidRPr="000040A4" w:rsidRDefault="00F61BD2" w:rsidP="00217CC3">
            <w:pPr>
              <w:spacing w:after="0" w:line="240" w:lineRule="auto"/>
              <w:jc w:val="center"/>
              <w:rPr>
                <w:rFonts w:ascii="Calibri" w:eastAsia="Times New Roman" w:hAnsi="Calibri" w:cs="Calibri"/>
                <w:b/>
                <w:bCs/>
                <w:color w:val="7030A0"/>
              </w:rPr>
            </w:pPr>
            <w:r w:rsidRPr="000040A4">
              <w:rPr>
                <w:rFonts w:ascii="Calibri" w:eastAsia="Times New Roman" w:hAnsi="Calibri" w:cs="Calibri"/>
                <w:b/>
                <w:bCs/>
                <w:color w:val="7030A0"/>
              </w:rPr>
              <w:t>31.1%</w:t>
            </w:r>
          </w:p>
        </w:tc>
        <w:tc>
          <w:tcPr>
            <w:tcW w:w="942" w:type="dxa"/>
            <w:tcBorders>
              <w:top w:val="nil"/>
              <w:left w:val="nil"/>
              <w:bottom w:val="single" w:sz="8" w:space="0" w:color="auto"/>
              <w:right w:val="single" w:sz="8" w:space="0" w:color="auto"/>
            </w:tcBorders>
            <w:shd w:val="clear" w:color="auto" w:fill="auto"/>
            <w:noWrap/>
            <w:vAlign w:val="center"/>
            <w:hideMark/>
          </w:tcPr>
          <w:p w14:paraId="15746DBA" w14:textId="01D06773" w:rsidR="00F61BD2" w:rsidRPr="000040A4" w:rsidRDefault="00F61BD2" w:rsidP="00217CC3">
            <w:pPr>
              <w:spacing w:after="0" w:line="240" w:lineRule="auto"/>
              <w:jc w:val="center"/>
              <w:rPr>
                <w:rFonts w:ascii="Calibri" w:eastAsia="Times New Roman" w:hAnsi="Calibri" w:cs="Calibri"/>
                <w:b/>
                <w:bCs/>
                <w:color w:val="7030A0"/>
              </w:rPr>
            </w:pPr>
            <w:r w:rsidRPr="000040A4">
              <w:rPr>
                <w:rFonts w:ascii="Calibri" w:eastAsia="Times New Roman" w:hAnsi="Calibri" w:cs="Calibri"/>
                <w:b/>
                <w:bCs/>
                <w:color w:val="7030A0"/>
              </w:rPr>
              <w:t>30.0%</w:t>
            </w:r>
          </w:p>
        </w:tc>
        <w:tc>
          <w:tcPr>
            <w:tcW w:w="942" w:type="dxa"/>
            <w:tcBorders>
              <w:top w:val="nil"/>
              <w:left w:val="nil"/>
              <w:bottom w:val="single" w:sz="8" w:space="0" w:color="auto"/>
              <w:right w:val="single" w:sz="8" w:space="0" w:color="auto"/>
            </w:tcBorders>
            <w:shd w:val="clear" w:color="auto" w:fill="auto"/>
            <w:noWrap/>
            <w:vAlign w:val="center"/>
            <w:hideMark/>
          </w:tcPr>
          <w:p w14:paraId="2EA23317" w14:textId="1178C9D7" w:rsidR="00F61BD2" w:rsidRPr="000040A4" w:rsidRDefault="00F61BD2" w:rsidP="00217CC3">
            <w:pPr>
              <w:spacing w:after="0" w:line="240" w:lineRule="auto"/>
              <w:jc w:val="center"/>
              <w:rPr>
                <w:rFonts w:ascii="Calibri" w:eastAsia="Times New Roman" w:hAnsi="Calibri" w:cs="Calibri"/>
                <w:b/>
                <w:bCs/>
                <w:color w:val="7030A0"/>
              </w:rPr>
            </w:pPr>
            <w:r w:rsidRPr="000040A4">
              <w:rPr>
                <w:rFonts w:ascii="Calibri" w:eastAsia="Times New Roman" w:hAnsi="Calibri" w:cs="Calibri"/>
                <w:b/>
                <w:bCs/>
                <w:color w:val="7030A0"/>
              </w:rPr>
              <w:t>24.3%</w:t>
            </w:r>
          </w:p>
        </w:tc>
        <w:tc>
          <w:tcPr>
            <w:tcW w:w="1100" w:type="dxa"/>
            <w:tcBorders>
              <w:top w:val="nil"/>
              <w:left w:val="nil"/>
              <w:bottom w:val="single" w:sz="8" w:space="0" w:color="auto"/>
              <w:right w:val="single" w:sz="12" w:space="0" w:color="auto"/>
            </w:tcBorders>
            <w:shd w:val="clear" w:color="auto" w:fill="auto"/>
            <w:noWrap/>
            <w:vAlign w:val="center"/>
            <w:hideMark/>
          </w:tcPr>
          <w:p w14:paraId="1F8ECDE0" w14:textId="77777777" w:rsidR="00F61BD2" w:rsidRPr="000040A4" w:rsidRDefault="00F61BD2" w:rsidP="00217CC3">
            <w:pPr>
              <w:spacing w:after="0" w:line="240" w:lineRule="auto"/>
              <w:rPr>
                <w:rFonts w:ascii="Calibri" w:eastAsia="Times New Roman" w:hAnsi="Calibri" w:cs="Calibri"/>
                <w:color w:val="000000"/>
              </w:rPr>
            </w:pPr>
            <w:r w:rsidRPr="000040A4">
              <w:rPr>
                <w:rFonts w:ascii="Calibri" w:eastAsia="Times New Roman" w:hAnsi="Calibri" w:cs="Calibri"/>
                <w:color w:val="000000"/>
              </w:rPr>
              <w:t> </w:t>
            </w:r>
          </w:p>
        </w:tc>
      </w:tr>
      <w:tr w:rsidR="00F61BD2" w:rsidRPr="008925BC" w14:paraId="4D7AF8F7" w14:textId="77777777" w:rsidTr="00217CC3">
        <w:trPr>
          <w:trHeight w:val="300"/>
          <w:jc w:val="center"/>
        </w:trPr>
        <w:tc>
          <w:tcPr>
            <w:tcW w:w="2650" w:type="dxa"/>
            <w:tcBorders>
              <w:top w:val="nil"/>
              <w:left w:val="single" w:sz="12" w:space="0" w:color="auto"/>
              <w:bottom w:val="single" w:sz="8" w:space="0" w:color="auto"/>
              <w:right w:val="single" w:sz="8" w:space="0" w:color="auto"/>
            </w:tcBorders>
            <w:shd w:val="clear" w:color="auto" w:fill="auto"/>
            <w:noWrap/>
            <w:vAlign w:val="center"/>
            <w:hideMark/>
          </w:tcPr>
          <w:p w14:paraId="05AAEAE6" w14:textId="77777777" w:rsidR="00F61BD2" w:rsidRPr="000040A4" w:rsidRDefault="00F61BD2" w:rsidP="00217CC3">
            <w:pPr>
              <w:spacing w:after="0" w:line="240" w:lineRule="auto"/>
              <w:rPr>
                <w:rFonts w:ascii="Calibri" w:eastAsia="Times New Roman" w:hAnsi="Calibri" w:cs="Calibri"/>
                <w:b/>
                <w:bCs/>
                <w:color w:val="000000"/>
              </w:rPr>
            </w:pPr>
            <w:r w:rsidRPr="000040A4">
              <w:rPr>
                <w:rFonts w:ascii="Calibri" w:eastAsia="Times New Roman" w:hAnsi="Calibri" w:cs="Calibri"/>
                <w:b/>
                <w:bCs/>
                <w:color w:val="000000"/>
              </w:rPr>
              <w:t>Drug Tested</w:t>
            </w:r>
          </w:p>
        </w:tc>
        <w:tc>
          <w:tcPr>
            <w:tcW w:w="942" w:type="dxa"/>
            <w:tcBorders>
              <w:top w:val="nil"/>
              <w:left w:val="nil"/>
              <w:bottom w:val="single" w:sz="8" w:space="0" w:color="auto"/>
              <w:right w:val="single" w:sz="8" w:space="0" w:color="auto"/>
            </w:tcBorders>
            <w:shd w:val="clear" w:color="auto" w:fill="auto"/>
            <w:noWrap/>
            <w:vAlign w:val="center"/>
            <w:hideMark/>
          </w:tcPr>
          <w:p w14:paraId="09022D2F" w14:textId="77777777"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370</w:t>
            </w:r>
          </w:p>
        </w:tc>
        <w:tc>
          <w:tcPr>
            <w:tcW w:w="942" w:type="dxa"/>
            <w:tcBorders>
              <w:top w:val="nil"/>
              <w:left w:val="nil"/>
              <w:bottom w:val="single" w:sz="8" w:space="0" w:color="auto"/>
              <w:right w:val="single" w:sz="8" w:space="0" w:color="auto"/>
            </w:tcBorders>
            <w:shd w:val="clear" w:color="auto" w:fill="auto"/>
            <w:noWrap/>
            <w:vAlign w:val="center"/>
            <w:hideMark/>
          </w:tcPr>
          <w:p w14:paraId="338C1D52" w14:textId="77777777"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342</w:t>
            </w:r>
          </w:p>
        </w:tc>
        <w:tc>
          <w:tcPr>
            <w:tcW w:w="942" w:type="dxa"/>
            <w:tcBorders>
              <w:top w:val="nil"/>
              <w:left w:val="nil"/>
              <w:bottom w:val="single" w:sz="8" w:space="0" w:color="auto"/>
              <w:right w:val="single" w:sz="8" w:space="0" w:color="auto"/>
            </w:tcBorders>
            <w:shd w:val="clear" w:color="auto" w:fill="auto"/>
            <w:noWrap/>
            <w:vAlign w:val="center"/>
            <w:hideMark/>
          </w:tcPr>
          <w:p w14:paraId="214DA3F0" w14:textId="77777777"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400</w:t>
            </w:r>
          </w:p>
        </w:tc>
        <w:tc>
          <w:tcPr>
            <w:tcW w:w="1100" w:type="dxa"/>
            <w:tcBorders>
              <w:top w:val="nil"/>
              <w:left w:val="nil"/>
              <w:bottom w:val="single" w:sz="8" w:space="0" w:color="auto"/>
              <w:right w:val="single" w:sz="12" w:space="0" w:color="auto"/>
            </w:tcBorders>
            <w:shd w:val="clear" w:color="auto" w:fill="auto"/>
            <w:noWrap/>
            <w:vAlign w:val="center"/>
            <w:hideMark/>
          </w:tcPr>
          <w:p w14:paraId="3A96FD2A" w14:textId="77777777" w:rsidR="00F61BD2" w:rsidRPr="000040A4" w:rsidRDefault="00F61BD2" w:rsidP="00217CC3">
            <w:pPr>
              <w:spacing w:after="0" w:line="240" w:lineRule="auto"/>
              <w:rPr>
                <w:rFonts w:ascii="Calibri" w:eastAsia="Times New Roman" w:hAnsi="Calibri" w:cs="Calibri"/>
                <w:color w:val="000000"/>
              </w:rPr>
            </w:pPr>
            <w:r w:rsidRPr="000040A4">
              <w:rPr>
                <w:rFonts w:ascii="Calibri" w:eastAsia="Times New Roman" w:hAnsi="Calibri" w:cs="Calibri"/>
                <w:color w:val="000000"/>
              </w:rPr>
              <w:t> </w:t>
            </w:r>
          </w:p>
        </w:tc>
      </w:tr>
      <w:tr w:rsidR="00F61BD2" w:rsidRPr="008925BC" w14:paraId="13159847" w14:textId="77777777" w:rsidTr="00217CC3">
        <w:trPr>
          <w:trHeight w:val="300"/>
          <w:jc w:val="center"/>
        </w:trPr>
        <w:tc>
          <w:tcPr>
            <w:tcW w:w="2650" w:type="dxa"/>
            <w:tcBorders>
              <w:top w:val="nil"/>
              <w:left w:val="single" w:sz="12" w:space="0" w:color="auto"/>
              <w:bottom w:val="single" w:sz="8" w:space="0" w:color="auto"/>
              <w:right w:val="single" w:sz="8" w:space="0" w:color="auto"/>
            </w:tcBorders>
            <w:shd w:val="clear" w:color="auto" w:fill="auto"/>
            <w:noWrap/>
            <w:vAlign w:val="center"/>
            <w:hideMark/>
          </w:tcPr>
          <w:p w14:paraId="01AE0B3A" w14:textId="77777777" w:rsidR="00F61BD2" w:rsidRPr="000040A4" w:rsidRDefault="00F61BD2" w:rsidP="00217CC3">
            <w:pPr>
              <w:spacing w:after="0" w:line="240" w:lineRule="auto"/>
              <w:rPr>
                <w:rFonts w:ascii="Calibri" w:eastAsia="Times New Roman" w:hAnsi="Calibri" w:cs="Calibri"/>
                <w:b/>
                <w:bCs/>
                <w:color w:val="000000"/>
              </w:rPr>
            </w:pPr>
            <w:r w:rsidRPr="000040A4">
              <w:rPr>
                <w:rFonts w:ascii="Calibri" w:eastAsia="Times New Roman" w:hAnsi="Calibri" w:cs="Calibri"/>
                <w:b/>
                <w:bCs/>
                <w:color w:val="000000"/>
              </w:rPr>
              <w:t xml:space="preserve">% Tested </w:t>
            </w:r>
          </w:p>
        </w:tc>
        <w:tc>
          <w:tcPr>
            <w:tcW w:w="942" w:type="dxa"/>
            <w:tcBorders>
              <w:top w:val="nil"/>
              <w:left w:val="nil"/>
              <w:bottom w:val="single" w:sz="8" w:space="0" w:color="auto"/>
              <w:right w:val="single" w:sz="8" w:space="0" w:color="auto"/>
            </w:tcBorders>
            <w:shd w:val="clear" w:color="auto" w:fill="auto"/>
            <w:noWrap/>
            <w:vAlign w:val="center"/>
            <w:hideMark/>
          </w:tcPr>
          <w:p w14:paraId="0CF16E57" w14:textId="241E95DC"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62.5%</w:t>
            </w:r>
          </w:p>
        </w:tc>
        <w:tc>
          <w:tcPr>
            <w:tcW w:w="942" w:type="dxa"/>
            <w:tcBorders>
              <w:top w:val="nil"/>
              <w:left w:val="nil"/>
              <w:bottom w:val="single" w:sz="8" w:space="0" w:color="auto"/>
              <w:right w:val="single" w:sz="8" w:space="0" w:color="auto"/>
            </w:tcBorders>
            <w:shd w:val="clear" w:color="auto" w:fill="auto"/>
            <w:noWrap/>
            <w:vAlign w:val="center"/>
            <w:hideMark/>
          </w:tcPr>
          <w:p w14:paraId="2522B0EA" w14:textId="3EB6B97F"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54.9%</w:t>
            </w:r>
          </w:p>
        </w:tc>
        <w:tc>
          <w:tcPr>
            <w:tcW w:w="942" w:type="dxa"/>
            <w:tcBorders>
              <w:top w:val="nil"/>
              <w:left w:val="nil"/>
              <w:bottom w:val="single" w:sz="8" w:space="0" w:color="auto"/>
              <w:right w:val="single" w:sz="8" w:space="0" w:color="auto"/>
            </w:tcBorders>
            <w:shd w:val="clear" w:color="auto" w:fill="auto"/>
            <w:noWrap/>
            <w:vAlign w:val="center"/>
            <w:hideMark/>
          </w:tcPr>
          <w:p w14:paraId="3EE9B90C" w14:textId="5B1F932A"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50.8%</w:t>
            </w:r>
          </w:p>
        </w:tc>
        <w:tc>
          <w:tcPr>
            <w:tcW w:w="1100" w:type="dxa"/>
            <w:tcBorders>
              <w:top w:val="nil"/>
              <w:left w:val="nil"/>
              <w:bottom w:val="single" w:sz="8" w:space="0" w:color="auto"/>
              <w:right w:val="single" w:sz="12" w:space="0" w:color="auto"/>
            </w:tcBorders>
            <w:shd w:val="clear" w:color="auto" w:fill="auto"/>
            <w:noWrap/>
            <w:vAlign w:val="center"/>
            <w:hideMark/>
          </w:tcPr>
          <w:p w14:paraId="276CC6DB" w14:textId="77777777" w:rsidR="00F61BD2" w:rsidRPr="000040A4" w:rsidRDefault="00F61BD2" w:rsidP="00217CC3">
            <w:pPr>
              <w:spacing w:after="0" w:line="240" w:lineRule="auto"/>
              <w:rPr>
                <w:rFonts w:ascii="Calibri" w:eastAsia="Times New Roman" w:hAnsi="Calibri" w:cs="Calibri"/>
                <w:color w:val="000000"/>
              </w:rPr>
            </w:pPr>
            <w:r w:rsidRPr="000040A4">
              <w:rPr>
                <w:rFonts w:ascii="Calibri" w:eastAsia="Times New Roman" w:hAnsi="Calibri" w:cs="Calibri"/>
                <w:color w:val="000000"/>
              </w:rPr>
              <w:t>Decline*</w:t>
            </w:r>
          </w:p>
        </w:tc>
      </w:tr>
      <w:tr w:rsidR="00F61BD2" w:rsidRPr="008925BC" w14:paraId="5958A0F7" w14:textId="77777777" w:rsidTr="00217CC3">
        <w:trPr>
          <w:trHeight w:val="300"/>
          <w:jc w:val="center"/>
        </w:trPr>
        <w:tc>
          <w:tcPr>
            <w:tcW w:w="2650" w:type="dxa"/>
            <w:tcBorders>
              <w:top w:val="nil"/>
              <w:left w:val="single" w:sz="12" w:space="0" w:color="auto"/>
              <w:bottom w:val="single" w:sz="8" w:space="0" w:color="auto"/>
              <w:right w:val="single" w:sz="8" w:space="0" w:color="auto"/>
            </w:tcBorders>
            <w:shd w:val="clear" w:color="auto" w:fill="auto"/>
            <w:noWrap/>
            <w:vAlign w:val="center"/>
            <w:hideMark/>
          </w:tcPr>
          <w:p w14:paraId="3E7F91AB" w14:textId="77777777" w:rsidR="00F61BD2" w:rsidRPr="000040A4" w:rsidRDefault="00F61BD2" w:rsidP="00217CC3">
            <w:pPr>
              <w:spacing w:after="0" w:line="240" w:lineRule="auto"/>
              <w:rPr>
                <w:rFonts w:ascii="Calibri" w:eastAsia="Times New Roman" w:hAnsi="Calibri" w:cs="Calibri"/>
                <w:b/>
                <w:bCs/>
                <w:color w:val="000000"/>
              </w:rPr>
            </w:pPr>
            <w:r w:rsidRPr="000040A4">
              <w:rPr>
                <w:rFonts w:ascii="Calibri" w:eastAsia="Times New Roman" w:hAnsi="Calibri" w:cs="Calibri"/>
                <w:b/>
                <w:bCs/>
                <w:color w:val="000000"/>
              </w:rPr>
              <w:t>Mj Found</w:t>
            </w:r>
          </w:p>
        </w:tc>
        <w:tc>
          <w:tcPr>
            <w:tcW w:w="942" w:type="dxa"/>
            <w:tcBorders>
              <w:top w:val="nil"/>
              <w:left w:val="nil"/>
              <w:bottom w:val="single" w:sz="8" w:space="0" w:color="auto"/>
              <w:right w:val="single" w:sz="8" w:space="0" w:color="auto"/>
            </w:tcBorders>
            <w:shd w:val="clear" w:color="auto" w:fill="auto"/>
            <w:noWrap/>
            <w:vAlign w:val="center"/>
            <w:hideMark/>
          </w:tcPr>
          <w:p w14:paraId="3F04179A" w14:textId="77777777"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66</w:t>
            </w:r>
          </w:p>
        </w:tc>
        <w:tc>
          <w:tcPr>
            <w:tcW w:w="942" w:type="dxa"/>
            <w:tcBorders>
              <w:top w:val="nil"/>
              <w:left w:val="nil"/>
              <w:bottom w:val="single" w:sz="8" w:space="0" w:color="auto"/>
              <w:right w:val="single" w:sz="8" w:space="0" w:color="auto"/>
            </w:tcBorders>
            <w:shd w:val="clear" w:color="auto" w:fill="auto"/>
            <w:noWrap/>
            <w:vAlign w:val="center"/>
            <w:hideMark/>
          </w:tcPr>
          <w:p w14:paraId="1B0A378E" w14:textId="77777777"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87</w:t>
            </w:r>
          </w:p>
        </w:tc>
        <w:tc>
          <w:tcPr>
            <w:tcW w:w="942" w:type="dxa"/>
            <w:tcBorders>
              <w:top w:val="nil"/>
              <w:left w:val="nil"/>
              <w:bottom w:val="single" w:sz="8" w:space="0" w:color="auto"/>
              <w:right w:val="single" w:sz="8" w:space="0" w:color="auto"/>
            </w:tcBorders>
            <w:shd w:val="clear" w:color="auto" w:fill="auto"/>
            <w:noWrap/>
            <w:vAlign w:val="center"/>
            <w:hideMark/>
          </w:tcPr>
          <w:p w14:paraId="7201F66F" w14:textId="77777777" w:rsidR="00F61BD2" w:rsidRPr="000040A4" w:rsidRDefault="00F61BD2" w:rsidP="00217CC3">
            <w:pPr>
              <w:spacing w:after="0" w:line="240" w:lineRule="auto"/>
              <w:jc w:val="center"/>
              <w:rPr>
                <w:rFonts w:ascii="Calibri" w:eastAsia="Times New Roman" w:hAnsi="Calibri" w:cs="Calibri"/>
                <w:b/>
                <w:bCs/>
                <w:color w:val="000000"/>
              </w:rPr>
            </w:pPr>
            <w:r w:rsidRPr="000040A4">
              <w:rPr>
                <w:rFonts w:ascii="Calibri" w:eastAsia="Times New Roman" w:hAnsi="Calibri" w:cs="Calibri"/>
                <w:b/>
                <w:bCs/>
                <w:color w:val="000000"/>
              </w:rPr>
              <w:t>92</w:t>
            </w:r>
          </w:p>
        </w:tc>
        <w:tc>
          <w:tcPr>
            <w:tcW w:w="1100" w:type="dxa"/>
            <w:tcBorders>
              <w:top w:val="nil"/>
              <w:left w:val="nil"/>
              <w:bottom w:val="single" w:sz="8" w:space="0" w:color="auto"/>
              <w:right w:val="single" w:sz="12" w:space="0" w:color="auto"/>
            </w:tcBorders>
            <w:shd w:val="clear" w:color="auto" w:fill="auto"/>
            <w:noWrap/>
            <w:vAlign w:val="center"/>
            <w:hideMark/>
          </w:tcPr>
          <w:p w14:paraId="5057F4D6" w14:textId="77777777" w:rsidR="00F61BD2" w:rsidRPr="000040A4" w:rsidRDefault="00F61BD2" w:rsidP="00217CC3">
            <w:pPr>
              <w:spacing w:after="0" w:line="240" w:lineRule="auto"/>
              <w:rPr>
                <w:rFonts w:ascii="Calibri" w:eastAsia="Times New Roman" w:hAnsi="Calibri" w:cs="Calibri"/>
                <w:color w:val="000000"/>
              </w:rPr>
            </w:pPr>
            <w:r w:rsidRPr="000040A4">
              <w:rPr>
                <w:rFonts w:ascii="Calibri" w:eastAsia="Times New Roman" w:hAnsi="Calibri" w:cs="Calibri"/>
                <w:color w:val="000000"/>
              </w:rPr>
              <w:t> </w:t>
            </w:r>
          </w:p>
        </w:tc>
      </w:tr>
      <w:tr w:rsidR="00F61BD2" w:rsidRPr="008925BC" w14:paraId="395941A2" w14:textId="77777777" w:rsidTr="00217CC3">
        <w:trPr>
          <w:trHeight w:val="300"/>
          <w:jc w:val="center"/>
        </w:trPr>
        <w:tc>
          <w:tcPr>
            <w:tcW w:w="2650" w:type="dxa"/>
            <w:tcBorders>
              <w:top w:val="nil"/>
              <w:left w:val="single" w:sz="12" w:space="0" w:color="auto"/>
              <w:bottom w:val="single" w:sz="8" w:space="0" w:color="auto"/>
              <w:right w:val="single" w:sz="8" w:space="0" w:color="auto"/>
            </w:tcBorders>
            <w:shd w:val="clear" w:color="auto" w:fill="auto"/>
            <w:noWrap/>
            <w:vAlign w:val="center"/>
            <w:hideMark/>
          </w:tcPr>
          <w:p w14:paraId="3823FACC" w14:textId="77777777" w:rsidR="00F61BD2" w:rsidRPr="000040A4" w:rsidRDefault="00F61BD2" w:rsidP="00217CC3">
            <w:pPr>
              <w:spacing w:after="0" w:line="240" w:lineRule="auto"/>
              <w:rPr>
                <w:rFonts w:ascii="Calibri" w:eastAsia="Times New Roman" w:hAnsi="Calibri" w:cs="Calibri"/>
                <w:b/>
                <w:bCs/>
                <w:color w:val="FF0000"/>
              </w:rPr>
            </w:pPr>
            <w:r w:rsidRPr="000040A4">
              <w:rPr>
                <w:rFonts w:ascii="Calibri" w:eastAsia="Times New Roman" w:hAnsi="Calibri" w:cs="Calibri"/>
                <w:b/>
                <w:bCs/>
                <w:color w:val="FF0000"/>
              </w:rPr>
              <w:t xml:space="preserve">   % Mj</w:t>
            </w:r>
          </w:p>
        </w:tc>
        <w:tc>
          <w:tcPr>
            <w:tcW w:w="942" w:type="dxa"/>
            <w:tcBorders>
              <w:top w:val="nil"/>
              <w:left w:val="nil"/>
              <w:bottom w:val="single" w:sz="8" w:space="0" w:color="auto"/>
              <w:right w:val="single" w:sz="8" w:space="0" w:color="auto"/>
            </w:tcBorders>
            <w:shd w:val="clear" w:color="auto" w:fill="auto"/>
            <w:noWrap/>
            <w:vAlign w:val="center"/>
            <w:hideMark/>
          </w:tcPr>
          <w:p w14:paraId="5759407F" w14:textId="60B10D57" w:rsidR="00F61BD2" w:rsidRPr="000040A4" w:rsidRDefault="00F61BD2" w:rsidP="00217CC3">
            <w:pPr>
              <w:spacing w:after="0" w:line="240" w:lineRule="auto"/>
              <w:jc w:val="center"/>
              <w:rPr>
                <w:rFonts w:ascii="Calibri" w:eastAsia="Times New Roman" w:hAnsi="Calibri" w:cs="Calibri"/>
                <w:b/>
                <w:bCs/>
                <w:color w:val="FF0000"/>
              </w:rPr>
            </w:pPr>
            <w:r w:rsidRPr="000040A4">
              <w:rPr>
                <w:rFonts w:ascii="Calibri" w:eastAsia="Times New Roman" w:hAnsi="Calibri" w:cs="Calibri"/>
                <w:b/>
                <w:bCs/>
                <w:color w:val="FF0000"/>
              </w:rPr>
              <w:t>17.8%</w:t>
            </w:r>
          </w:p>
        </w:tc>
        <w:tc>
          <w:tcPr>
            <w:tcW w:w="942" w:type="dxa"/>
            <w:tcBorders>
              <w:top w:val="nil"/>
              <w:left w:val="nil"/>
              <w:bottom w:val="single" w:sz="8" w:space="0" w:color="auto"/>
              <w:right w:val="single" w:sz="8" w:space="0" w:color="auto"/>
            </w:tcBorders>
            <w:shd w:val="clear" w:color="auto" w:fill="auto"/>
            <w:noWrap/>
            <w:vAlign w:val="center"/>
            <w:hideMark/>
          </w:tcPr>
          <w:p w14:paraId="160C208E" w14:textId="235A2A7B" w:rsidR="00F61BD2" w:rsidRPr="000040A4" w:rsidRDefault="00F61BD2" w:rsidP="00217CC3">
            <w:pPr>
              <w:spacing w:after="0" w:line="240" w:lineRule="auto"/>
              <w:jc w:val="center"/>
              <w:rPr>
                <w:rFonts w:ascii="Calibri" w:eastAsia="Times New Roman" w:hAnsi="Calibri" w:cs="Calibri"/>
                <w:b/>
                <w:bCs/>
                <w:color w:val="FF0000"/>
              </w:rPr>
            </w:pPr>
            <w:r w:rsidRPr="000040A4">
              <w:rPr>
                <w:rFonts w:ascii="Calibri" w:eastAsia="Times New Roman" w:hAnsi="Calibri" w:cs="Calibri"/>
                <w:b/>
                <w:bCs/>
                <w:color w:val="FF0000"/>
              </w:rPr>
              <w:t>25.4%</w:t>
            </w:r>
          </w:p>
        </w:tc>
        <w:tc>
          <w:tcPr>
            <w:tcW w:w="942" w:type="dxa"/>
            <w:tcBorders>
              <w:top w:val="nil"/>
              <w:left w:val="nil"/>
              <w:bottom w:val="single" w:sz="8" w:space="0" w:color="auto"/>
              <w:right w:val="single" w:sz="8" w:space="0" w:color="auto"/>
            </w:tcBorders>
            <w:shd w:val="clear" w:color="auto" w:fill="auto"/>
            <w:noWrap/>
            <w:vAlign w:val="center"/>
            <w:hideMark/>
          </w:tcPr>
          <w:p w14:paraId="6A49A7F2" w14:textId="53CB619D" w:rsidR="00F61BD2" w:rsidRPr="000040A4" w:rsidRDefault="00F61BD2" w:rsidP="00217CC3">
            <w:pPr>
              <w:spacing w:after="0" w:line="240" w:lineRule="auto"/>
              <w:jc w:val="center"/>
              <w:rPr>
                <w:rFonts w:ascii="Calibri" w:eastAsia="Times New Roman" w:hAnsi="Calibri" w:cs="Calibri"/>
                <w:b/>
                <w:bCs/>
                <w:color w:val="FF0000"/>
              </w:rPr>
            </w:pPr>
            <w:r w:rsidRPr="000040A4">
              <w:rPr>
                <w:rFonts w:ascii="Calibri" w:eastAsia="Times New Roman" w:hAnsi="Calibri" w:cs="Calibri"/>
                <w:b/>
                <w:bCs/>
                <w:color w:val="FF0000"/>
              </w:rPr>
              <w:t>23.0%</w:t>
            </w:r>
          </w:p>
        </w:tc>
        <w:tc>
          <w:tcPr>
            <w:tcW w:w="1100" w:type="dxa"/>
            <w:tcBorders>
              <w:top w:val="nil"/>
              <w:left w:val="nil"/>
              <w:bottom w:val="single" w:sz="8" w:space="0" w:color="auto"/>
              <w:right w:val="single" w:sz="12" w:space="0" w:color="auto"/>
            </w:tcBorders>
            <w:shd w:val="clear" w:color="auto" w:fill="auto"/>
            <w:noWrap/>
            <w:vAlign w:val="center"/>
            <w:hideMark/>
          </w:tcPr>
          <w:p w14:paraId="26BCF03E" w14:textId="77777777" w:rsidR="00F61BD2" w:rsidRPr="000040A4" w:rsidRDefault="00F61BD2" w:rsidP="00217CC3">
            <w:pPr>
              <w:spacing w:after="0" w:line="240" w:lineRule="auto"/>
              <w:rPr>
                <w:rFonts w:ascii="Calibri" w:eastAsia="Times New Roman" w:hAnsi="Calibri" w:cs="Calibri"/>
                <w:color w:val="000000"/>
              </w:rPr>
            </w:pPr>
            <w:r w:rsidRPr="000040A4">
              <w:rPr>
                <w:rFonts w:ascii="Calibri" w:eastAsia="Times New Roman" w:hAnsi="Calibri" w:cs="Calibri"/>
                <w:color w:val="000000"/>
              </w:rPr>
              <w:t> </w:t>
            </w:r>
          </w:p>
        </w:tc>
      </w:tr>
      <w:tr w:rsidR="00F61BD2" w:rsidRPr="008925BC" w14:paraId="61E00A3A" w14:textId="77777777" w:rsidTr="00217CC3">
        <w:trPr>
          <w:trHeight w:val="375"/>
          <w:jc w:val="center"/>
        </w:trPr>
        <w:tc>
          <w:tcPr>
            <w:tcW w:w="6576" w:type="dxa"/>
            <w:gridSpan w:val="5"/>
            <w:tcBorders>
              <w:top w:val="single" w:sz="8" w:space="0" w:color="auto"/>
              <w:left w:val="nil"/>
              <w:bottom w:val="nil"/>
              <w:right w:val="nil"/>
            </w:tcBorders>
            <w:shd w:val="clear" w:color="auto" w:fill="auto"/>
            <w:noWrap/>
            <w:vAlign w:val="center"/>
            <w:hideMark/>
          </w:tcPr>
          <w:p w14:paraId="3037A5CA" w14:textId="37B3D505" w:rsidR="00F61BD2" w:rsidRPr="008925BC" w:rsidRDefault="00F61BD2" w:rsidP="00217CC3">
            <w:pPr>
              <w:spacing w:after="0" w:line="240" w:lineRule="auto"/>
              <w:rPr>
                <w:rFonts w:ascii="Calibri" w:eastAsia="Times New Roman" w:hAnsi="Calibri" w:cs="Calibri"/>
                <w:b/>
                <w:bCs/>
                <w:color w:val="000000"/>
              </w:rPr>
            </w:pPr>
            <w:r w:rsidRPr="008925BC">
              <w:rPr>
                <w:rFonts w:ascii="Calibri" w:eastAsia="Times New Roman" w:hAnsi="Calibri" w:cs="Calibri"/>
                <w:b/>
                <w:bCs/>
                <w:color w:val="000000"/>
              </w:rPr>
              <w:t xml:space="preserve">* </w:t>
            </w:r>
            <w:r>
              <w:rPr>
                <w:rFonts w:ascii="Calibri" w:eastAsia="Times New Roman" w:hAnsi="Calibri" w:cs="Calibri"/>
                <w:b/>
                <w:bCs/>
                <w:color w:val="000000"/>
              </w:rPr>
              <w:t xml:space="preserve">student t test, </w:t>
            </w:r>
            <w:r w:rsidR="00B26B98">
              <w:rPr>
                <w:rFonts w:ascii="Calibri" w:eastAsia="Times New Roman" w:hAnsi="Calibri" w:cs="Calibri"/>
                <w:b/>
                <w:bCs/>
                <w:color w:val="000000"/>
              </w:rPr>
              <w:t>Statistical difference, p&lt; .01</w:t>
            </w:r>
          </w:p>
        </w:tc>
      </w:tr>
    </w:tbl>
    <w:p w14:paraId="6266CB66" w14:textId="4D97C6FB" w:rsidR="0024573C" w:rsidRPr="00B26B98" w:rsidRDefault="0024573C" w:rsidP="0024573C">
      <w:pPr>
        <w:pStyle w:val="NormalWeb"/>
        <w:rPr>
          <w:b/>
          <w:sz w:val="22"/>
          <w:szCs w:val="22"/>
        </w:rPr>
      </w:pPr>
      <w:r w:rsidRPr="00B26B98">
        <w:rPr>
          <w:b/>
          <w:sz w:val="22"/>
          <w:szCs w:val="22"/>
        </w:rPr>
        <w:t xml:space="preserve">New Enforcement Strategies </w:t>
      </w:r>
      <w:r w:rsidR="006F2142" w:rsidRPr="00B26B98">
        <w:rPr>
          <w:b/>
          <w:sz w:val="22"/>
          <w:szCs w:val="22"/>
        </w:rPr>
        <w:t>to Protect the Public from Marijuana Drivers Must be D</w:t>
      </w:r>
      <w:r w:rsidRPr="00B26B98">
        <w:rPr>
          <w:b/>
          <w:sz w:val="22"/>
          <w:szCs w:val="22"/>
        </w:rPr>
        <w:t xml:space="preserve">eveloped  </w:t>
      </w:r>
    </w:p>
    <w:p w14:paraId="678F1E14" w14:textId="3CEFEE20" w:rsidR="001C715F" w:rsidRPr="00B26B98" w:rsidRDefault="0024573C" w:rsidP="00F61BD2">
      <w:pPr>
        <w:shd w:val="clear" w:color="auto" w:fill="FDFDFD"/>
        <w:spacing w:before="100" w:beforeAutospacing="1" w:after="100" w:afterAutospacing="1" w:line="240" w:lineRule="auto"/>
        <w:rPr>
          <w:rFonts w:ascii="Times New Roman" w:eastAsia="Times New Roman" w:hAnsi="Times New Roman" w:cs="Times New Roman"/>
          <w:lang w:val="en"/>
        </w:rPr>
      </w:pPr>
      <w:r w:rsidRPr="00B26B98">
        <w:rPr>
          <w:rFonts w:ascii="Times New Roman" w:hAnsi="Times New Roman" w:cs="Times New Roman"/>
        </w:rPr>
        <w:t xml:space="preserve">The first significant issue in determining the extent of the marijuana driving problem must include increased drug testing of fatal crash drivers which is </w:t>
      </w:r>
      <w:r w:rsidR="00487237" w:rsidRPr="00B26B98">
        <w:rPr>
          <w:rFonts w:ascii="Times New Roman" w:hAnsi="Times New Roman" w:cs="Times New Roman"/>
          <w:b/>
        </w:rPr>
        <w:t>47</w:t>
      </w:r>
      <w:r w:rsidRPr="00B26B98">
        <w:rPr>
          <w:rFonts w:ascii="Times New Roman" w:hAnsi="Times New Roman" w:cs="Times New Roman"/>
          <w:b/>
        </w:rPr>
        <w:t>% nationally</w:t>
      </w:r>
      <w:r w:rsidR="00487237" w:rsidRPr="00B26B98">
        <w:rPr>
          <w:rFonts w:ascii="Times New Roman" w:hAnsi="Times New Roman" w:cs="Times New Roman"/>
        </w:rPr>
        <w:t xml:space="preserve"> and 56% for alcohol.</w:t>
      </w:r>
      <w:r w:rsidRPr="00B26B98">
        <w:rPr>
          <w:rFonts w:ascii="Times New Roman" w:hAnsi="Times New Roman" w:cs="Times New Roman"/>
        </w:rPr>
        <w:t xml:space="preserve"> </w:t>
      </w:r>
      <w:r w:rsidR="00487237" w:rsidRPr="00B26B98">
        <w:rPr>
          <w:rFonts w:ascii="Times New Roman" w:eastAsia="Times New Roman" w:hAnsi="Times New Roman" w:cs="Times New Roman"/>
          <w:lang w:val="en"/>
        </w:rPr>
        <w:t>C</w:t>
      </w:r>
      <w:r w:rsidR="006F2142" w:rsidRPr="00B26B98">
        <w:rPr>
          <w:rFonts w:ascii="Times New Roman" w:eastAsia="Times New Roman" w:hAnsi="Times New Roman" w:cs="Times New Roman"/>
          <w:lang w:val="en"/>
        </w:rPr>
        <w:t xml:space="preserve">urrent </w:t>
      </w:r>
      <w:r w:rsidR="00F61BD2" w:rsidRPr="00B26B98">
        <w:rPr>
          <w:rFonts w:ascii="Times New Roman" w:eastAsia="Times New Roman" w:hAnsi="Times New Roman" w:cs="Times New Roman"/>
          <w:lang w:val="en"/>
        </w:rPr>
        <w:t>marijuana fatal crash</w:t>
      </w:r>
      <w:r w:rsidR="006F2142" w:rsidRPr="00B26B98">
        <w:rPr>
          <w:rFonts w:ascii="Times New Roman" w:eastAsia="Times New Roman" w:hAnsi="Times New Roman" w:cs="Times New Roman"/>
          <w:lang w:val="en"/>
        </w:rPr>
        <w:t xml:space="preserve"> figur</w:t>
      </w:r>
      <w:r w:rsidR="00F61BD2" w:rsidRPr="00B26B98">
        <w:rPr>
          <w:rFonts w:ascii="Times New Roman" w:eastAsia="Times New Roman" w:hAnsi="Times New Roman" w:cs="Times New Roman"/>
          <w:lang w:val="en"/>
        </w:rPr>
        <w:t xml:space="preserve">es are nearly half the </w:t>
      </w:r>
      <w:r w:rsidR="00487237" w:rsidRPr="00B26B98">
        <w:rPr>
          <w:rFonts w:ascii="Times New Roman" w:eastAsia="Times New Roman" w:hAnsi="Times New Roman" w:cs="Times New Roman"/>
          <w:lang w:val="en"/>
        </w:rPr>
        <w:t>percentage</w:t>
      </w:r>
      <w:r w:rsidR="00F61BD2" w:rsidRPr="00B26B98">
        <w:rPr>
          <w:rFonts w:ascii="Times New Roman" w:eastAsia="Times New Roman" w:hAnsi="Times New Roman" w:cs="Times New Roman"/>
          <w:lang w:val="en"/>
        </w:rPr>
        <w:t xml:space="preserve"> of DUI, however, marijuana fatalities are increasing due to legalization of marijuana for medical &amp; recreational use. Both CO and WA, recreational use states for 3 years (2013 – 2015), already have 24% of fatal crashes with marijuana involvement approaching the national level of 30% for </w:t>
      </w:r>
      <w:r w:rsidR="002A480D" w:rsidRPr="00B26B98">
        <w:rPr>
          <w:rFonts w:ascii="Times New Roman" w:eastAsia="Times New Roman" w:hAnsi="Times New Roman" w:cs="Times New Roman"/>
          <w:lang w:val="en"/>
        </w:rPr>
        <w:t>DUI</w:t>
      </w:r>
      <w:r w:rsidR="00F61BD2" w:rsidRPr="00B26B98">
        <w:rPr>
          <w:rFonts w:ascii="Times New Roman" w:eastAsia="Times New Roman" w:hAnsi="Times New Roman" w:cs="Times New Roman"/>
          <w:lang w:val="en"/>
        </w:rPr>
        <w:t xml:space="preserve"> fatal crashes.  A</w:t>
      </w:r>
      <w:r w:rsidR="00A903EF" w:rsidRPr="00B26B98">
        <w:rPr>
          <w:rFonts w:ascii="Times New Roman" w:eastAsia="Times New Roman" w:hAnsi="Times New Roman" w:cs="Times New Roman"/>
          <w:lang w:val="en"/>
        </w:rPr>
        <w:t>lso another</w:t>
      </w:r>
      <w:r w:rsidR="00F61BD2" w:rsidRPr="00B26B98">
        <w:rPr>
          <w:rFonts w:ascii="Times New Roman" w:eastAsia="Times New Roman" w:hAnsi="Times New Roman" w:cs="Times New Roman"/>
          <w:lang w:val="en"/>
        </w:rPr>
        <w:t xml:space="preserve"> concerning trend </w:t>
      </w:r>
      <w:r w:rsidR="006F2142" w:rsidRPr="00B26B98">
        <w:rPr>
          <w:rFonts w:ascii="Times New Roman" w:eastAsia="Times New Roman" w:hAnsi="Times New Roman" w:cs="Times New Roman"/>
          <w:lang w:val="en"/>
        </w:rPr>
        <w:t xml:space="preserve">that </w:t>
      </w:r>
      <w:r w:rsidR="00F61BD2" w:rsidRPr="00B26B98">
        <w:rPr>
          <w:rFonts w:ascii="Times New Roman" w:eastAsia="Times New Roman" w:hAnsi="Times New Roman" w:cs="Times New Roman"/>
          <w:lang w:val="en"/>
        </w:rPr>
        <w:t>has developed in Washington – decreased blood testing for marijuana by 11.8% over the same time period.</w:t>
      </w:r>
    </w:p>
    <w:p w14:paraId="08CF6BBF" w14:textId="4E8D6819" w:rsidR="00F61BD2" w:rsidRPr="00B26B98" w:rsidRDefault="00F61BD2" w:rsidP="00F61BD2">
      <w:pPr>
        <w:shd w:val="clear" w:color="auto" w:fill="FDFDFD"/>
        <w:spacing w:before="100" w:beforeAutospacing="1" w:after="100" w:afterAutospacing="1" w:line="240" w:lineRule="auto"/>
        <w:rPr>
          <w:rFonts w:ascii="Times New Roman" w:eastAsia="Times New Roman" w:hAnsi="Times New Roman" w:cs="Times New Roman"/>
          <w:lang w:val="en"/>
        </w:rPr>
      </w:pPr>
      <w:r w:rsidRPr="00B26B98">
        <w:rPr>
          <w:rFonts w:ascii="Times New Roman" w:eastAsia="Times New Roman" w:hAnsi="Times New Roman" w:cs="Times New Roman"/>
          <w:lang w:val="en"/>
        </w:rPr>
        <w:t>Law enforcement must adjust to and develop strategies to combat the emergi</w:t>
      </w:r>
      <w:r w:rsidR="006F2142" w:rsidRPr="00B26B98">
        <w:rPr>
          <w:rFonts w:ascii="Times New Roman" w:eastAsia="Times New Roman" w:hAnsi="Times New Roman" w:cs="Times New Roman"/>
          <w:lang w:val="en"/>
        </w:rPr>
        <w:t>ng problem of marijuana impairment</w:t>
      </w:r>
      <w:r w:rsidRPr="00B26B98">
        <w:rPr>
          <w:rFonts w:ascii="Times New Roman" w:eastAsia="Times New Roman" w:hAnsi="Times New Roman" w:cs="Times New Roman"/>
          <w:lang w:val="en"/>
        </w:rPr>
        <w:t xml:space="preserve">.  A 2016 study by R Hartman, et al in Accident Analysis and Prevention </w:t>
      </w:r>
      <w:r w:rsidR="00487237" w:rsidRPr="00B26B98">
        <w:rPr>
          <w:rFonts w:ascii="Times New Roman" w:eastAsia="Times New Roman" w:hAnsi="Times New Roman" w:cs="Times New Roman"/>
          <w:lang w:val="en"/>
        </w:rPr>
        <w:t>reported</w:t>
      </w:r>
      <w:r w:rsidRPr="00B26B98">
        <w:rPr>
          <w:rFonts w:ascii="Times New Roman" w:eastAsia="Times New Roman" w:hAnsi="Times New Roman" w:cs="Times New Roman"/>
          <w:lang w:val="en"/>
        </w:rPr>
        <w:t xml:space="preserve"> that Drug Recognition Expert Officers can accurately detect marijuana in driver with a 96.7% accuracy rate.  They only needed to use four common field sobriety tests known to all officers – the </w:t>
      </w:r>
      <w:r w:rsidR="00487237" w:rsidRPr="00B26B98">
        <w:rPr>
          <w:rFonts w:ascii="Times New Roman" w:eastAsia="Times New Roman" w:hAnsi="Times New Roman" w:cs="Times New Roman"/>
          <w:lang w:val="en"/>
        </w:rPr>
        <w:t>one-legged</w:t>
      </w:r>
      <w:r w:rsidRPr="00B26B98">
        <w:rPr>
          <w:rFonts w:ascii="Times New Roman" w:eastAsia="Times New Roman" w:hAnsi="Times New Roman" w:cs="Times New Roman"/>
          <w:lang w:val="en"/>
        </w:rPr>
        <w:t xml:space="preserve"> stand, the finger to nose, the walk and turn</w:t>
      </w:r>
      <w:r w:rsidR="00487237" w:rsidRPr="00B26B98">
        <w:rPr>
          <w:rFonts w:ascii="Times New Roman" w:eastAsia="Times New Roman" w:hAnsi="Times New Roman" w:cs="Times New Roman"/>
          <w:lang w:val="en"/>
        </w:rPr>
        <w:t>,</w:t>
      </w:r>
      <w:r w:rsidRPr="00B26B98">
        <w:rPr>
          <w:rFonts w:ascii="Times New Roman" w:eastAsia="Times New Roman" w:hAnsi="Times New Roman" w:cs="Times New Roman"/>
          <w:lang w:val="en"/>
        </w:rPr>
        <w:t xml:space="preserve"> and a Modified Romberg balance test looking for eyelid tremors.  “This study shows that DRE trained officers are NOT needed to detect marijuana, since none of the extra tests performed by those officers were statistically significant in determining marijuana presence”, say Phillip Drum, Pharm. D. co-author of this report.</w:t>
      </w:r>
    </w:p>
    <w:p w14:paraId="114CEA57" w14:textId="05DBB355" w:rsidR="0024573C" w:rsidRPr="00B26B98" w:rsidRDefault="00A903EF" w:rsidP="0024573C">
      <w:pPr>
        <w:pStyle w:val="NormalWeb"/>
        <w:rPr>
          <w:sz w:val="22"/>
          <w:szCs w:val="22"/>
        </w:rPr>
      </w:pPr>
      <w:r w:rsidRPr="00B26B98">
        <w:rPr>
          <w:sz w:val="22"/>
          <w:szCs w:val="22"/>
        </w:rPr>
        <w:t xml:space="preserve">The Salas Case in Bakersfield </w:t>
      </w:r>
      <w:r w:rsidR="006F2142" w:rsidRPr="00B26B98">
        <w:rPr>
          <w:sz w:val="22"/>
          <w:szCs w:val="22"/>
        </w:rPr>
        <w:t xml:space="preserve">has </w:t>
      </w:r>
      <w:r w:rsidRPr="00B26B98">
        <w:rPr>
          <w:sz w:val="22"/>
          <w:szCs w:val="22"/>
        </w:rPr>
        <w:t>a</w:t>
      </w:r>
      <w:r w:rsidR="00543ABD" w:rsidRPr="00B26B98">
        <w:rPr>
          <w:sz w:val="22"/>
          <w:szCs w:val="22"/>
        </w:rPr>
        <w:t>llow</w:t>
      </w:r>
      <w:r w:rsidRPr="00B26B98">
        <w:rPr>
          <w:sz w:val="22"/>
          <w:szCs w:val="22"/>
        </w:rPr>
        <w:t xml:space="preserve">ed for the use of oral swab testing to perform a </w:t>
      </w:r>
      <w:r w:rsidR="00543ABD" w:rsidRPr="00B26B98">
        <w:rPr>
          <w:sz w:val="22"/>
          <w:szCs w:val="22"/>
        </w:rPr>
        <w:t xml:space="preserve">quick inexpensive </w:t>
      </w:r>
      <w:r w:rsidR="006F2142" w:rsidRPr="00B26B98">
        <w:rPr>
          <w:sz w:val="22"/>
          <w:szCs w:val="22"/>
        </w:rPr>
        <w:t>screen</w:t>
      </w:r>
      <w:r w:rsidR="00543ABD" w:rsidRPr="00B26B98">
        <w:rPr>
          <w:sz w:val="22"/>
          <w:szCs w:val="22"/>
        </w:rPr>
        <w:t xml:space="preserve"> for drugs in California.</w:t>
      </w:r>
      <w:r w:rsidRPr="00B26B98">
        <w:rPr>
          <w:sz w:val="22"/>
          <w:szCs w:val="22"/>
        </w:rPr>
        <w:t xml:space="preserve">  Also reaching the end of field testing </w:t>
      </w:r>
      <w:r w:rsidR="006F2142" w:rsidRPr="00B26B98">
        <w:rPr>
          <w:sz w:val="22"/>
          <w:szCs w:val="22"/>
        </w:rPr>
        <w:t xml:space="preserve">by Hounds Lab </w:t>
      </w:r>
      <w:r w:rsidRPr="00B26B98">
        <w:rPr>
          <w:sz w:val="22"/>
          <w:szCs w:val="22"/>
        </w:rPr>
        <w:t xml:space="preserve">is </w:t>
      </w:r>
      <w:r w:rsidR="006F2142" w:rsidRPr="00B26B98">
        <w:rPr>
          <w:sz w:val="22"/>
          <w:szCs w:val="22"/>
        </w:rPr>
        <w:t xml:space="preserve">a combination non-invasive </w:t>
      </w:r>
      <w:r w:rsidRPr="00B26B98">
        <w:rPr>
          <w:sz w:val="22"/>
          <w:szCs w:val="22"/>
        </w:rPr>
        <w:t>br</w:t>
      </w:r>
      <w:r w:rsidR="0024573C" w:rsidRPr="00B26B98">
        <w:rPr>
          <w:sz w:val="22"/>
          <w:szCs w:val="22"/>
        </w:rPr>
        <w:t xml:space="preserve">eath testing </w:t>
      </w:r>
      <w:r w:rsidR="006F2142" w:rsidRPr="00B26B98">
        <w:rPr>
          <w:sz w:val="22"/>
          <w:szCs w:val="22"/>
        </w:rPr>
        <w:t>device to detect the presence of either marijuana and/or alcohol in a suspect</w:t>
      </w:r>
      <w:r w:rsidR="0024573C" w:rsidRPr="00B26B98">
        <w:rPr>
          <w:sz w:val="22"/>
          <w:szCs w:val="22"/>
        </w:rPr>
        <w:t xml:space="preserve">. </w:t>
      </w:r>
    </w:p>
    <w:p w14:paraId="4EC6D2C9" w14:textId="11C9CD15" w:rsidR="0024573C" w:rsidRPr="00B26B98" w:rsidRDefault="006F2142" w:rsidP="0024573C">
      <w:pPr>
        <w:pStyle w:val="NormalWeb"/>
        <w:rPr>
          <w:sz w:val="22"/>
          <w:szCs w:val="22"/>
        </w:rPr>
      </w:pPr>
      <w:r w:rsidRPr="00B26B98">
        <w:rPr>
          <w:sz w:val="22"/>
          <w:szCs w:val="22"/>
        </w:rPr>
        <w:t>Additional</w:t>
      </w:r>
      <w:r w:rsidR="0024573C" w:rsidRPr="00B26B98">
        <w:rPr>
          <w:sz w:val="22"/>
          <w:szCs w:val="22"/>
        </w:rPr>
        <w:t xml:space="preserve"> enforcement patrol strat</w:t>
      </w:r>
      <w:r w:rsidRPr="00B26B98">
        <w:rPr>
          <w:sz w:val="22"/>
          <w:szCs w:val="22"/>
        </w:rPr>
        <w:t>egies must take into account that</w:t>
      </w:r>
      <w:r w:rsidR="0024573C" w:rsidRPr="00B26B98">
        <w:rPr>
          <w:sz w:val="22"/>
          <w:szCs w:val="22"/>
        </w:rPr>
        <w:t xml:space="preserve"> significant m</w:t>
      </w:r>
      <w:r w:rsidRPr="00B26B98">
        <w:rPr>
          <w:sz w:val="22"/>
          <w:szCs w:val="22"/>
        </w:rPr>
        <w:t xml:space="preserve">arijuana driver impairment </w:t>
      </w:r>
      <w:r w:rsidR="0024573C" w:rsidRPr="00B26B98">
        <w:rPr>
          <w:sz w:val="22"/>
          <w:szCs w:val="22"/>
        </w:rPr>
        <w:t xml:space="preserve">is occurring earlier </w:t>
      </w:r>
      <w:r w:rsidRPr="00B26B98">
        <w:rPr>
          <w:sz w:val="22"/>
          <w:szCs w:val="22"/>
        </w:rPr>
        <w:t xml:space="preserve">daily during rush hour traffic and later into the evening when combined with alcohol.  </w:t>
      </w:r>
      <w:r w:rsidR="00487237" w:rsidRPr="00B26B98">
        <w:rPr>
          <w:sz w:val="22"/>
          <w:szCs w:val="22"/>
        </w:rPr>
        <w:t xml:space="preserve">Both the unbelted </w:t>
      </w:r>
      <w:r w:rsidR="00CA3298" w:rsidRPr="00B26B98">
        <w:rPr>
          <w:sz w:val="22"/>
          <w:szCs w:val="22"/>
        </w:rPr>
        <w:t>and speeding driver are clearly visible by enforcement in the daylight hours. T</w:t>
      </w:r>
      <w:r w:rsidRPr="00B26B98">
        <w:rPr>
          <w:sz w:val="22"/>
          <w:szCs w:val="22"/>
        </w:rPr>
        <w:t xml:space="preserve">his is </w:t>
      </w:r>
      <w:r w:rsidR="0024573C" w:rsidRPr="00B26B98">
        <w:rPr>
          <w:sz w:val="22"/>
          <w:szCs w:val="22"/>
        </w:rPr>
        <w:t>significantly different than DUI driving</w:t>
      </w:r>
      <w:r w:rsidRPr="00B26B98">
        <w:rPr>
          <w:sz w:val="22"/>
          <w:szCs w:val="22"/>
        </w:rPr>
        <w:t xml:space="preserve"> alone which commonly occurs on the weekends and around midnight</w:t>
      </w:r>
      <w:r w:rsidR="0024573C" w:rsidRPr="00B26B98">
        <w:rPr>
          <w:sz w:val="22"/>
          <w:szCs w:val="22"/>
        </w:rPr>
        <w:t xml:space="preserve">. </w:t>
      </w:r>
    </w:p>
    <w:p w14:paraId="17E30AB5" w14:textId="0E3C4140" w:rsidR="00F61BD2" w:rsidRPr="00B26B98" w:rsidRDefault="006F2142" w:rsidP="00F61BD2">
      <w:pPr>
        <w:shd w:val="clear" w:color="auto" w:fill="FDFDFD"/>
        <w:spacing w:before="100" w:beforeAutospacing="1" w:after="100" w:afterAutospacing="1" w:line="240" w:lineRule="auto"/>
        <w:rPr>
          <w:rFonts w:ascii="Times New Roman" w:eastAsia="Times New Roman" w:hAnsi="Times New Roman" w:cs="Times New Roman"/>
          <w:lang w:val="en"/>
        </w:rPr>
      </w:pPr>
      <w:r w:rsidRPr="00B26B98">
        <w:rPr>
          <w:rFonts w:ascii="Times New Roman" w:eastAsia="Times New Roman" w:hAnsi="Times New Roman" w:cs="Times New Roman"/>
          <w:lang w:val="en"/>
        </w:rPr>
        <w:t>To avoid the risk of marijuana traffic fatalities, users should heed the recent warnings</w:t>
      </w:r>
      <w:r w:rsidR="00F61BD2" w:rsidRPr="00B26B98">
        <w:rPr>
          <w:rFonts w:ascii="Times New Roman" w:eastAsia="Times New Roman" w:hAnsi="Times New Roman" w:cs="Times New Roman"/>
          <w:lang w:val="en"/>
        </w:rPr>
        <w:t xml:space="preserve"> from the </w:t>
      </w:r>
      <w:r w:rsidRPr="00B26B98">
        <w:rPr>
          <w:rFonts w:ascii="Times New Roman" w:eastAsia="Times New Roman" w:hAnsi="Times New Roman" w:cs="Times New Roman"/>
          <w:lang w:val="en"/>
        </w:rPr>
        <w:t xml:space="preserve">document </w:t>
      </w:r>
      <w:r w:rsidR="00F61BD2" w:rsidRPr="00B26B98">
        <w:rPr>
          <w:rFonts w:ascii="Times New Roman" w:eastAsia="Times New Roman" w:hAnsi="Times New Roman" w:cs="Times New Roman"/>
          <w:lang w:val="en"/>
        </w:rPr>
        <w:t>Monitoring Health Concerns Related to Marijuana in Colorado 2016</w:t>
      </w:r>
      <w:r w:rsidRPr="00B26B98">
        <w:rPr>
          <w:rFonts w:ascii="Times New Roman" w:eastAsia="Times New Roman" w:hAnsi="Times New Roman" w:cs="Times New Roman"/>
          <w:lang w:val="en"/>
        </w:rPr>
        <w:t>.  This report was generated by</w:t>
      </w:r>
      <w:r w:rsidR="00F61BD2" w:rsidRPr="00B26B98">
        <w:rPr>
          <w:rFonts w:ascii="Times New Roman" w:eastAsia="Times New Roman" w:hAnsi="Times New Roman" w:cs="Times New Roman"/>
          <w:lang w:val="en"/>
        </w:rPr>
        <w:t xml:space="preserve"> the Colorado Department of Public Health &amp; Environment </w:t>
      </w:r>
      <w:r w:rsidRPr="00B26B98">
        <w:rPr>
          <w:rFonts w:ascii="Times New Roman" w:eastAsia="Times New Roman" w:hAnsi="Times New Roman" w:cs="Times New Roman"/>
          <w:lang w:val="en"/>
        </w:rPr>
        <w:t>which recommends</w:t>
      </w:r>
      <w:r w:rsidR="00F61BD2" w:rsidRPr="00B26B98">
        <w:rPr>
          <w:rFonts w:ascii="Times New Roman" w:eastAsia="Times New Roman" w:hAnsi="Times New Roman" w:cs="Times New Roman"/>
          <w:lang w:val="en"/>
        </w:rPr>
        <w:t xml:space="preserve"> that the marijuana smokers should wait 6 hours or more after using 18 mg or less of THC</w:t>
      </w:r>
      <w:r w:rsidR="00AC715A" w:rsidRPr="00B26B98">
        <w:rPr>
          <w:rFonts w:ascii="Times New Roman" w:eastAsia="Times New Roman" w:hAnsi="Times New Roman" w:cs="Times New Roman"/>
          <w:lang w:val="en"/>
        </w:rPr>
        <w:t xml:space="preserve">.  </w:t>
      </w:r>
      <w:r w:rsidR="00160BCD" w:rsidRPr="00B26B98">
        <w:rPr>
          <w:rFonts w:ascii="Times New Roman" w:eastAsia="Times New Roman" w:hAnsi="Times New Roman" w:cs="Times New Roman"/>
          <w:lang w:val="en"/>
        </w:rPr>
        <w:t xml:space="preserve">Marijuana </w:t>
      </w:r>
      <w:r w:rsidR="00F61BD2" w:rsidRPr="00B26B98">
        <w:rPr>
          <w:rFonts w:ascii="Times New Roman" w:eastAsia="Times New Roman" w:hAnsi="Times New Roman" w:cs="Times New Roman"/>
          <w:lang w:val="en"/>
        </w:rPr>
        <w:t>edible users of 18 mg THC or less should wait 8 h</w:t>
      </w:r>
      <w:r w:rsidR="007F27EE" w:rsidRPr="00B26B98">
        <w:rPr>
          <w:rFonts w:ascii="Times New Roman" w:eastAsia="Times New Roman" w:hAnsi="Times New Roman" w:cs="Times New Roman"/>
          <w:lang w:val="en"/>
        </w:rPr>
        <w:t>our</w:t>
      </w:r>
      <w:r w:rsidR="0091796E" w:rsidRPr="00B26B98">
        <w:rPr>
          <w:rFonts w:ascii="Times New Roman" w:eastAsia="Times New Roman" w:hAnsi="Times New Roman" w:cs="Times New Roman"/>
          <w:lang w:val="en"/>
        </w:rPr>
        <w:t xml:space="preserve">s </w:t>
      </w:r>
      <w:r w:rsidR="00F61BD2" w:rsidRPr="00B26B98">
        <w:rPr>
          <w:rFonts w:ascii="Times New Roman" w:eastAsia="Times New Roman" w:hAnsi="Times New Roman" w:cs="Times New Roman"/>
          <w:lang w:val="en"/>
        </w:rPr>
        <w:t xml:space="preserve"> or more until driving.</w:t>
      </w:r>
      <w:r w:rsidR="0091796E" w:rsidRPr="00B26B98">
        <w:rPr>
          <w:rFonts w:ascii="Times New Roman" w:eastAsia="Times New Roman" w:hAnsi="Times New Roman" w:cs="Times New Roman"/>
          <w:lang w:val="en"/>
        </w:rPr>
        <w:t xml:space="preserve"> For most marijuana drivers this would be an impractical solution.</w:t>
      </w:r>
    </w:p>
    <w:p w14:paraId="3C91584A" w14:textId="3E69DC5D" w:rsidR="00194814" w:rsidRDefault="00B26B98">
      <w:r>
        <w:t>6</w:t>
      </w:r>
    </w:p>
    <w:sectPr w:rsidR="00194814" w:rsidSect="00212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3B0"/>
    <w:multiLevelType w:val="hybridMultilevel"/>
    <w:tmpl w:val="FD427AC2"/>
    <w:lvl w:ilvl="0" w:tplc="1A847DF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3C"/>
    <w:rsid w:val="000040A4"/>
    <w:rsid w:val="0008372B"/>
    <w:rsid w:val="000A39AF"/>
    <w:rsid w:val="000B64A2"/>
    <w:rsid w:val="00116B44"/>
    <w:rsid w:val="00160BCD"/>
    <w:rsid w:val="001933E7"/>
    <w:rsid w:val="00194814"/>
    <w:rsid w:val="0019569B"/>
    <w:rsid w:val="001C715F"/>
    <w:rsid w:val="001E55A2"/>
    <w:rsid w:val="0021295D"/>
    <w:rsid w:val="00217CC3"/>
    <w:rsid w:val="00242BC4"/>
    <w:rsid w:val="0024573C"/>
    <w:rsid w:val="002519BB"/>
    <w:rsid w:val="0027506B"/>
    <w:rsid w:val="00280C4F"/>
    <w:rsid w:val="002A480D"/>
    <w:rsid w:val="002C1202"/>
    <w:rsid w:val="002D4709"/>
    <w:rsid w:val="002F11C1"/>
    <w:rsid w:val="00304F72"/>
    <w:rsid w:val="00333BBE"/>
    <w:rsid w:val="003351C9"/>
    <w:rsid w:val="00367608"/>
    <w:rsid w:val="00380D31"/>
    <w:rsid w:val="003A0CAE"/>
    <w:rsid w:val="003B7D6A"/>
    <w:rsid w:val="003C02BC"/>
    <w:rsid w:val="0041467C"/>
    <w:rsid w:val="00416191"/>
    <w:rsid w:val="004225CA"/>
    <w:rsid w:val="00440928"/>
    <w:rsid w:val="00446A41"/>
    <w:rsid w:val="0048563F"/>
    <w:rsid w:val="00487237"/>
    <w:rsid w:val="00490A52"/>
    <w:rsid w:val="004D602E"/>
    <w:rsid w:val="004F6627"/>
    <w:rsid w:val="004F78A2"/>
    <w:rsid w:val="00510953"/>
    <w:rsid w:val="00521223"/>
    <w:rsid w:val="00525336"/>
    <w:rsid w:val="005360A2"/>
    <w:rsid w:val="00543ABD"/>
    <w:rsid w:val="00563619"/>
    <w:rsid w:val="005A0BB9"/>
    <w:rsid w:val="005C1746"/>
    <w:rsid w:val="005D2689"/>
    <w:rsid w:val="005D61BB"/>
    <w:rsid w:val="00610439"/>
    <w:rsid w:val="00620F75"/>
    <w:rsid w:val="006427E0"/>
    <w:rsid w:val="00661956"/>
    <w:rsid w:val="00662848"/>
    <w:rsid w:val="00685D3E"/>
    <w:rsid w:val="006943AA"/>
    <w:rsid w:val="006A561A"/>
    <w:rsid w:val="006E7D57"/>
    <w:rsid w:val="006F2142"/>
    <w:rsid w:val="0072023B"/>
    <w:rsid w:val="00730F76"/>
    <w:rsid w:val="007572DC"/>
    <w:rsid w:val="007674B3"/>
    <w:rsid w:val="007856FA"/>
    <w:rsid w:val="007E15D1"/>
    <w:rsid w:val="007E5F23"/>
    <w:rsid w:val="007F27EE"/>
    <w:rsid w:val="007F59C5"/>
    <w:rsid w:val="008826A7"/>
    <w:rsid w:val="00893DBB"/>
    <w:rsid w:val="008B2358"/>
    <w:rsid w:val="008C25E3"/>
    <w:rsid w:val="008D0BFD"/>
    <w:rsid w:val="00901C4E"/>
    <w:rsid w:val="009130D1"/>
    <w:rsid w:val="0091796E"/>
    <w:rsid w:val="009211C9"/>
    <w:rsid w:val="00937D6F"/>
    <w:rsid w:val="0094403A"/>
    <w:rsid w:val="009729AF"/>
    <w:rsid w:val="00995B15"/>
    <w:rsid w:val="009A658D"/>
    <w:rsid w:val="009F4327"/>
    <w:rsid w:val="009F51DA"/>
    <w:rsid w:val="00A110C2"/>
    <w:rsid w:val="00A151CF"/>
    <w:rsid w:val="00A158B5"/>
    <w:rsid w:val="00A24B4F"/>
    <w:rsid w:val="00A624F4"/>
    <w:rsid w:val="00A777F6"/>
    <w:rsid w:val="00A903EF"/>
    <w:rsid w:val="00AB5547"/>
    <w:rsid w:val="00AB77C2"/>
    <w:rsid w:val="00AC715A"/>
    <w:rsid w:val="00AE27C6"/>
    <w:rsid w:val="00B26B98"/>
    <w:rsid w:val="00B41C85"/>
    <w:rsid w:val="00B551A0"/>
    <w:rsid w:val="00BA424B"/>
    <w:rsid w:val="00BA770A"/>
    <w:rsid w:val="00BC1422"/>
    <w:rsid w:val="00BE788F"/>
    <w:rsid w:val="00BE7B31"/>
    <w:rsid w:val="00BF3141"/>
    <w:rsid w:val="00C17A87"/>
    <w:rsid w:val="00C24FEE"/>
    <w:rsid w:val="00C33ED9"/>
    <w:rsid w:val="00C53395"/>
    <w:rsid w:val="00C77872"/>
    <w:rsid w:val="00C87505"/>
    <w:rsid w:val="00CA3298"/>
    <w:rsid w:val="00CD5E7A"/>
    <w:rsid w:val="00CD7A48"/>
    <w:rsid w:val="00CE2C4A"/>
    <w:rsid w:val="00D7127A"/>
    <w:rsid w:val="00D81F12"/>
    <w:rsid w:val="00E0063A"/>
    <w:rsid w:val="00E00F04"/>
    <w:rsid w:val="00EF5164"/>
    <w:rsid w:val="00F06DE0"/>
    <w:rsid w:val="00F4348C"/>
    <w:rsid w:val="00F61BD2"/>
    <w:rsid w:val="00F7118C"/>
    <w:rsid w:val="00F83CC7"/>
    <w:rsid w:val="00F877D6"/>
    <w:rsid w:val="00F91A67"/>
    <w:rsid w:val="00FB5EB5"/>
    <w:rsid w:val="00FB64AE"/>
    <w:rsid w:val="00FD7AF6"/>
    <w:rsid w:val="00FE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BCAE"/>
  <w15:chartTrackingRefBased/>
  <w15:docId w15:val="{F82DB510-F24F-4CBD-8CE8-94598024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7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D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3CC7"/>
    <w:rPr>
      <w:sz w:val="16"/>
      <w:szCs w:val="16"/>
    </w:rPr>
  </w:style>
  <w:style w:type="paragraph" w:styleId="CommentText">
    <w:name w:val="annotation text"/>
    <w:basedOn w:val="Normal"/>
    <w:link w:val="CommentTextChar"/>
    <w:uiPriority w:val="99"/>
    <w:semiHidden/>
    <w:unhideWhenUsed/>
    <w:rsid w:val="00F83CC7"/>
    <w:pPr>
      <w:spacing w:line="240" w:lineRule="auto"/>
    </w:pPr>
    <w:rPr>
      <w:sz w:val="20"/>
      <w:szCs w:val="20"/>
    </w:rPr>
  </w:style>
  <w:style w:type="character" w:customStyle="1" w:styleId="CommentTextChar">
    <w:name w:val="Comment Text Char"/>
    <w:basedOn w:val="DefaultParagraphFont"/>
    <w:link w:val="CommentText"/>
    <w:uiPriority w:val="99"/>
    <w:semiHidden/>
    <w:rsid w:val="00F83CC7"/>
    <w:rPr>
      <w:sz w:val="20"/>
      <w:szCs w:val="20"/>
    </w:rPr>
  </w:style>
  <w:style w:type="paragraph" w:styleId="CommentSubject">
    <w:name w:val="annotation subject"/>
    <w:basedOn w:val="CommentText"/>
    <w:next w:val="CommentText"/>
    <w:link w:val="CommentSubjectChar"/>
    <w:uiPriority w:val="99"/>
    <w:semiHidden/>
    <w:unhideWhenUsed/>
    <w:rsid w:val="00F83CC7"/>
    <w:rPr>
      <w:b/>
      <w:bCs/>
    </w:rPr>
  </w:style>
  <w:style w:type="character" w:customStyle="1" w:styleId="CommentSubjectChar">
    <w:name w:val="Comment Subject Char"/>
    <w:basedOn w:val="CommentTextChar"/>
    <w:link w:val="CommentSubject"/>
    <w:uiPriority w:val="99"/>
    <w:semiHidden/>
    <w:rsid w:val="00F83CC7"/>
    <w:rPr>
      <w:b/>
      <w:bCs/>
      <w:sz w:val="20"/>
      <w:szCs w:val="20"/>
    </w:rPr>
  </w:style>
  <w:style w:type="paragraph" w:styleId="BalloonText">
    <w:name w:val="Balloon Text"/>
    <w:basedOn w:val="Normal"/>
    <w:link w:val="BalloonTextChar"/>
    <w:uiPriority w:val="99"/>
    <w:semiHidden/>
    <w:unhideWhenUsed/>
    <w:rsid w:val="00F8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C7"/>
    <w:rPr>
      <w:rFonts w:ascii="Segoe UI" w:hAnsi="Segoe UI" w:cs="Segoe UI"/>
      <w:sz w:val="18"/>
      <w:szCs w:val="18"/>
    </w:rPr>
  </w:style>
  <w:style w:type="paragraph" w:styleId="ListParagraph">
    <w:name w:val="List Paragraph"/>
    <w:basedOn w:val="Normal"/>
    <w:uiPriority w:val="34"/>
    <w:qFormat/>
    <w:rsid w:val="004F6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83920">
      <w:bodyDiv w:val="1"/>
      <w:marLeft w:val="0"/>
      <w:marRight w:val="0"/>
      <w:marTop w:val="0"/>
      <w:marBottom w:val="0"/>
      <w:divBdr>
        <w:top w:val="none" w:sz="0" w:space="0" w:color="auto"/>
        <w:left w:val="none" w:sz="0" w:space="0" w:color="auto"/>
        <w:bottom w:val="none" w:sz="0" w:space="0" w:color="auto"/>
        <w:right w:val="none" w:sz="0" w:space="0" w:color="auto"/>
      </w:divBdr>
    </w:div>
    <w:div w:id="912616639">
      <w:bodyDiv w:val="1"/>
      <w:marLeft w:val="0"/>
      <w:marRight w:val="0"/>
      <w:marTop w:val="0"/>
      <w:marBottom w:val="0"/>
      <w:divBdr>
        <w:top w:val="none" w:sz="0" w:space="0" w:color="auto"/>
        <w:left w:val="none" w:sz="0" w:space="0" w:color="auto"/>
        <w:bottom w:val="none" w:sz="0" w:space="0" w:color="auto"/>
        <w:right w:val="none" w:sz="0" w:space="0" w:color="auto"/>
      </w:divBdr>
    </w:div>
    <w:div w:id="1263610434">
      <w:bodyDiv w:val="1"/>
      <w:marLeft w:val="0"/>
      <w:marRight w:val="0"/>
      <w:marTop w:val="0"/>
      <w:marBottom w:val="0"/>
      <w:divBdr>
        <w:top w:val="none" w:sz="0" w:space="0" w:color="auto"/>
        <w:left w:val="none" w:sz="0" w:space="0" w:color="auto"/>
        <w:bottom w:val="none" w:sz="0" w:space="0" w:color="auto"/>
        <w:right w:val="none" w:sz="0" w:space="0" w:color="auto"/>
      </w:divBdr>
    </w:div>
    <w:div w:id="1325544925">
      <w:bodyDiv w:val="1"/>
      <w:marLeft w:val="0"/>
      <w:marRight w:val="0"/>
      <w:marTop w:val="0"/>
      <w:marBottom w:val="0"/>
      <w:divBdr>
        <w:top w:val="none" w:sz="0" w:space="0" w:color="auto"/>
        <w:left w:val="none" w:sz="0" w:space="0" w:color="auto"/>
        <w:bottom w:val="none" w:sz="0" w:space="0" w:color="auto"/>
        <w:right w:val="none" w:sz="0" w:space="0" w:color="auto"/>
      </w:divBdr>
    </w:div>
    <w:div w:id="1594049164">
      <w:bodyDiv w:val="1"/>
      <w:marLeft w:val="0"/>
      <w:marRight w:val="0"/>
      <w:marTop w:val="0"/>
      <w:marBottom w:val="0"/>
      <w:divBdr>
        <w:top w:val="none" w:sz="0" w:space="0" w:color="auto"/>
        <w:left w:val="none" w:sz="0" w:space="0" w:color="auto"/>
        <w:bottom w:val="none" w:sz="0" w:space="0" w:color="auto"/>
        <w:right w:val="none" w:sz="0" w:space="0" w:color="auto"/>
      </w:divBdr>
    </w:div>
    <w:div w:id="1969429125">
      <w:bodyDiv w:val="1"/>
      <w:marLeft w:val="0"/>
      <w:marRight w:val="0"/>
      <w:marTop w:val="0"/>
      <w:marBottom w:val="0"/>
      <w:divBdr>
        <w:top w:val="none" w:sz="0" w:space="0" w:color="auto"/>
        <w:left w:val="none" w:sz="0" w:space="0" w:color="auto"/>
        <w:bottom w:val="none" w:sz="0" w:space="0" w:color="auto"/>
        <w:right w:val="none" w:sz="0" w:space="0" w:color="auto"/>
      </w:divBdr>
    </w:div>
    <w:div w:id="1991250559">
      <w:bodyDiv w:val="1"/>
      <w:marLeft w:val="0"/>
      <w:marRight w:val="0"/>
      <w:marTop w:val="0"/>
      <w:marBottom w:val="0"/>
      <w:divBdr>
        <w:top w:val="none" w:sz="0" w:space="0" w:color="auto"/>
        <w:left w:val="none" w:sz="0" w:space="0" w:color="auto"/>
        <w:bottom w:val="none" w:sz="0" w:space="0" w:color="auto"/>
        <w:right w:val="none" w:sz="0" w:space="0" w:color="auto"/>
      </w:divBdr>
    </w:div>
    <w:div w:id="2019185825">
      <w:bodyDiv w:val="1"/>
      <w:marLeft w:val="0"/>
      <w:marRight w:val="0"/>
      <w:marTop w:val="0"/>
      <w:marBottom w:val="0"/>
      <w:divBdr>
        <w:top w:val="none" w:sz="0" w:space="0" w:color="auto"/>
        <w:left w:val="none" w:sz="0" w:space="0" w:color="auto"/>
        <w:bottom w:val="none" w:sz="0" w:space="0" w:color="auto"/>
        <w:right w:val="none" w:sz="0" w:space="0" w:color="auto"/>
      </w:divBdr>
    </w:div>
    <w:div w:id="2125341915">
      <w:bodyDiv w:val="1"/>
      <w:marLeft w:val="0"/>
      <w:marRight w:val="0"/>
      <w:marTop w:val="0"/>
      <w:marBottom w:val="0"/>
      <w:divBdr>
        <w:top w:val="none" w:sz="0" w:space="0" w:color="auto"/>
        <w:left w:val="none" w:sz="0" w:space="0" w:color="auto"/>
        <w:bottom w:val="none" w:sz="0" w:space="0" w:color="auto"/>
        <w:right w:val="none" w:sz="0" w:space="0" w:color="auto"/>
      </w:divBdr>
    </w:div>
    <w:div w:id="21428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737D9B9-795F-4F95-B4BA-EB8111B5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Drum</dc:creator>
  <cp:keywords/>
  <dc:description/>
  <cp:lastModifiedBy>Phillip Drum</cp:lastModifiedBy>
  <cp:revision>2</cp:revision>
  <dcterms:created xsi:type="dcterms:W3CDTF">2017-03-09T15:40:00Z</dcterms:created>
  <dcterms:modified xsi:type="dcterms:W3CDTF">2017-03-09T15:40:00Z</dcterms:modified>
</cp:coreProperties>
</file>